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F9EF" w14:textId="7DEABD0C" w:rsidR="00D5592F" w:rsidRDefault="007A7F1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color w:val="auto"/>
          <w:sz w:val="28"/>
          <w:lang w:eastAsia="en-US"/>
        </w:rPr>
        <w:t>S2-240</w:t>
      </w:r>
      <w:r w:rsidR="003D7FC2">
        <w:rPr>
          <w:rFonts w:ascii="Arial" w:eastAsia="SimSun" w:hAnsi="Arial"/>
          <w:b/>
          <w:color w:val="auto"/>
          <w:sz w:val="28"/>
          <w:lang w:val="en-US" w:eastAsia="zh-CN"/>
        </w:rPr>
        <w:t>7998</w:t>
      </w:r>
    </w:p>
    <w:p w14:paraId="691A47D3" w14:textId="1F192E7F" w:rsidR="00D5592F" w:rsidRDefault="00271E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 S2-240</w:t>
      </w:r>
      <w:r w:rsidR="007A7F12">
        <w:rPr>
          <w:rFonts w:ascii="Arial" w:eastAsia="SimSun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0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1204D6D" w:rsidR="00D5592F" w:rsidRDefault="007A7F1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E0A63">
        <w:rPr>
          <w:rFonts w:ascii="Arial" w:hAnsi="Arial" w:cs="Arial"/>
          <w:b/>
        </w:rPr>
        <w:t>Google</w:t>
      </w:r>
    </w:p>
    <w:p w14:paraId="3399007F" w14:textId="53872B0B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</w:t>
      </w:r>
      <w:r w:rsidR="003D7FC2">
        <w:rPr>
          <w:rFonts w:ascii="Arial" w:hAnsi="Arial" w:cs="Arial"/>
          <w:b/>
        </w:rPr>
        <w:t xml:space="preserve">Evaluation and </w:t>
      </w:r>
      <w:r>
        <w:rPr>
          <w:rFonts w:ascii="Arial" w:hAnsi="Arial" w:cs="Arial"/>
          <w:b/>
        </w:rPr>
        <w:t>Conclusion for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305700AC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</w:t>
      </w:r>
      <w:r w:rsidR="003D7FC2">
        <w:rPr>
          <w:rFonts w:ascii="Arial" w:hAnsi="Arial" w:cs="Arial"/>
          <w:i/>
        </w:rPr>
        <w:t xml:space="preserve">provides evaluation and </w:t>
      </w:r>
      <w:r>
        <w:rPr>
          <w:rFonts w:ascii="Arial" w:hAnsi="Arial" w:cs="Arial"/>
          <w:i/>
        </w:rPr>
        <w:t>proposes to conclude the K</w:t>
      </w:r>
      <w:r>
        <w:rPr>
          <w:rFonts w:ascii="Arial" w:eastAsia="SimSun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Heading1"/>
      </w:pPr>
      <w:r>
        <w:t>1</w:t>
      </w:r>
      <w:r>
        <w:tab/>
        <w:t>Discussion</w:t>
      </w:r>
    </w:p>
    <w:p w14:paraId="412563A9" w14:textId="17FAF35B" w:rsidR="00923CCC" w:rsidRDefault="00A07C80">
      <w:pPr>
        <w:rPr>
          <w:lang w:val="en-US" w:eastAsia="zh-CN"/>
        </w:rPr>
      </w:pPr>
      <w:bookmarkStart w:id="1" w:name="_Hlk85614707"/>
      <w:r>
        <w:rPr>
          <w:lang w:val="en-US" w:eastAsia="zh-CN"/>
        </w:rPr>
        <w:t>In</w:t>
      </w:r>
      <w:r w:rsidR="00667A6D">
        <w:rPr>
          <w:lang w:val="en-US" w:eastAsia="zh-CN"/>
        </w:rPr>
        <w:t xml:space="preserve"> that</w:t>
      </w:r>
      <w:r>
        <w:rPr>
          <w:lang w:val="en-US" w:eastAsia="zh-CN"/>
        </w:rPr>
        <w:t xml:space="preserve"> last meeting, we </w:t>
      </w:r>
      <w:r w:rsidR="00AB0533">
        <w:rPr>
          <w:lang w:val="en-US" w:eastAsia="zh-CN"/>
        </w:rPr>
        <w:t>propos</w:t>
      </w:r>
      <w:r w:rsidR="00492670">
        <w:rPr>
          <w:lang w:val="en-US" w:eastAsia="zh-CN"/>
        </w:rPr>
        <w:t>e</w:t>
      </w:r>
      <w:r w:rsidR="00AB0533">
        <w:rPr>
          <w:lang w:val="en-US" w:eastAsia="zh-CN"/>
        </w:rPr>
        <w:t xml:space="preserve"> to support all three</w:t>
      </w:r>
      <w:r>
        <w:rPr>
          <w:lang w:val="en-US" w:eastAsia="zh-CN"/>
        </w:rPr>
        <w:t xml:space="preserve"> options in </w:t>
      </w:r>
      <w:r w:rsidR="00492670">
        <w:rPr>
          <w:lang w:val="en-US" w:eastAsia="zh-CN"/>
        </w:rPr>
        <w:t xml:space="preserve">KI#2 </w:t>
      </w:r>
      <w:r>
        <w:rPr>
          <w:lang w:val="en-US" w:eastAsia="zh-CN"/>
        </w:rPr>
        <w:t xml:space="preserve">conclusion because these options </w:t>
      </w:r>
      <w:r w:rsidR="00AB0533">
        <w:rPr>
          <w:lang w:val="en-US" w:eastAsia="zh-CN"/>
        </w:rPr>
        <w:t xml:space="preserve">introduce requirements to the application </w:t>
      </w:r>
      <w:r w:rsidR="005231C8">
        <w:rPr>
          <w:lang w:val="en-US" w:eastAsia="zh-CN"/>
        </w:rPr>
        <w:t xml:space="preserve">implementation </w:t>
      </w:r>
      <w:r w:rsidR="00AB0533">
        <w:rPr>
          <w:lang w:val="en-US" w:eastAsia="zh-CN"/>
        </w:rPr>
        <w:t xml:space="preserve">which should not be restricted by the 3GPP. Our position is the same for concluding this Key Issue#2. </w:t>
      </w:r>
      <w:r w:rsidR="005231C8">
        <w:rPr>
          <w:lang w:val="en-US" w:eastAsia="zh-CN"/>
        </w:rPr>
        <w:t xml:space="preserve">It is </w:t>
      </w:r>
      <w:proofErr w:type="gramStart"/>
      <w:r w:rsidR="005231C8">
        <w:rPr>
          <w:lang w:val="en-US" w:eastAsia="zh-CN"/>
        </w:rPr>
        <w:t>recommend</w:t>
      </w:r>
      <w:proofErr w:type="gramEnd"/>
      <w:r w:rsidR="005231C8">
        <w:rPr>
          <w:lang w:val="en-US" w:eastAsia="zh-CN"/>
        </w:rPr>
        <w:t xml:space="preserve"> to support these </w:t>
      </w:r>
      <w:r w:rsidR="000D1751">
        <w:rPr>
          <w:lang w:val="en-US" w:eastAsia="zh-CN"/>
        </w:rPr>
        <w:t>options:</w:t>
      </w:r>
    </w:p>
    <w:p w14:paraId="32508A7F" w14:textId="77777777" w:rsidR="00923CCC" w:rsidRDefault="00923CCC" w:rsidP="00923CCC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Option1, </w:t>
      </w:r>
      <w:proofErr w:type="spellStart"/>
      <w:r>
        <w:rPr>
          <w:lang w:val="en-US" w:eastAsia="zh-CN"/>
        </w:rPr>
        <w:t>MoQ</w:t>
      </w:r>
      <w:proofErr w:type="spellEnd"/>
      <w:r>
        <w:rPr>
          <w:lang w:val="en-US" w:eastAsia="zh-CN"/>
        </w:rPr>
        <w:t>: solution#9, #10</w:t>
      </w:r>
    </w:p>
    <w:p w14:paraId="56DE0925" w14:textId="77777777" w:rsidR="00923CCC" w:rsidRPr="00957DD4" w:rsidRDefault="00923CCC" w:rsidP="00923CCC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eastAsia="zh-CN"/>
        </w:rPr>
        <w:t xml:space="preserve">Option2, UDP-Option based </w:t>
      </w:r>
      <w:proofErr w:type="spellStart"/>
      <w:r>
        <w:rPr>
          <w:lang w:eastAsia="zh-CN"/>
        </w:rPr>
        <w:t>RoQ</w:t>
      </w:r>
      <w:proofErr w:type="spellEnd"/>
      <w:r>
        <w:rPr>
          <w:lang w:eastAsia="zh-CN"/>
        </w:rPr>
        <w:t>: solution#11, #12, #27</w:t>
      </w:r>
    </w:p>
    <w:p w14:paraId="1F11B692" w14:textId="2B63F1F5" w:rsidR="00923CCC" w:rsidRPr="00957DD4" w:rsidRDefault="00923CCC" w:rsidP="00923CCC">
      <w:pPr>
        <w:pStyle w:val="ListParagraph"/>
        <w:numPr>
          <w:ilvl w:val="0"/>
          <w:numId w:val="3"/>
        </w:numPr>
        <w:rPr>
          <w:lang w:val="en-US" w:eastAsia="zh-CN"/>
        </w:rPr>
      </w:pPr>
      <w:r>
        <w:rPr>
          <w:lang w:eastAsia="zh-CN"/>
        </w:rPr>
        <w:t xml:space="preserve">Option3, </w:t>
      </w:r>
      <w:r w:rsidR="00E67C5A">
        <w:rPr>
          <w:lang w:eastAsia="zh-CN"/>
        </w:rPr>
        <w:t xml:space="preserve">UDP </w:t>
      </w:r>
      <w:proofErr w:type="spellStart"/>
      <w:r w:rsidR="00E67C5A">
        <w:rPr>
          <w:lang w:eastAsia="zh-CN"/>
        </w:rPr>
        <w:t>tunel</w:t>
      </w:r>
      <w:proofErr w:type="spellEnd"/>
      <w:r w:rsidR="00E67C5A">
        <w:rPr>
          <w:lang w:eastAsia="zh-CN"/>
        </w:rPr>
        <w:t xml:space="preserve"> (</w:t>
      </w:r>
      <w:r w:rsidRPr="00957DD4">
        <w:rPr>
          <w:lang w:eastAsia="zh-CN"/>
        </w:rPr>
        <w:t>Proxy-UDP-in-HTTP/3 + QUIC-Aware proxying</w:t>
      </w:r>
      <w:r w:rsidR="00E67C5A">
        <w:rPr>
          <w:lang w:eastAsia="zh-CN"/>
        </w:rPr>
        <w:t>)</w:t>
      </w:r>
      <w:r>
        <w:rPr>
          <w:lang w:eastAsia="zh-CN"/>
        </w:rPr>
        <w:t>: solution#24, #26</w:t>
      </w:r>
    </w:p>
    <w:p w14:paraId="02685FB6" w14:textId="372DBD27" w:rsidR="00A07C80" w:rsidRDefault="00492670">
      <w:pPr>
        <w:rPr>
          <w:lang w:val="en-US" w:eastAsia="zh-CN"/>
        </w:rPr>
      </w:pPr>
      <w:r>
        <w:rPr>
          <w:lang w:val="en-US" w:eastAsia="zh-CN"/>
        </w:rPr>
        <w:t xml:space="preserve">Further, we provide our technical views on each </w:t>
      </w:r>
      <w:proofErr w:type="gramStart"/>
      <w:r>
        <w:rPr>
          <w:lang w:val="en-US" w:eastAsia="zh-CN"/>
        </w:rPr>
        <w:t>options</w:t>
      </w:r>
      <w:proofErr w:type="gramEnd"/>
      <w:r w:rsidR="00AC3730">
        <w:rPr>
          <w:lang w:val="en-US" w:eastAsia="zh-CN"/>
        </w:rPr>
        <w:t>.</w:t>
      </w:r>
      <w:r w:rsidR="000D1751">
        <w:rPr>
          <w:lang w:val="en-US" w:eastAsia="zh-CN"/>
        </w:rPr>
        <w:t xml:space="preserve"> </w:t>
      </w:r>
    </w:p>
    <w:p w14:paraId="1275BC0B" w14:textId="3778FF18" w:rsidR="00957DD4" w:rsidRPr="007750E7" w:rsidRDefault="00923CCC" w:rsidP="00957DD4">
      <w:r>
        <w:t>All three options propose to deliver in-band</w:t>
      </w:r>
      <w:r w:rsidR="00957DD4" w:rsidRPr="007750E7">
        <w:t xml:space="preserve"> metadata</w:t>
      </w:r>
      <w:r>
        <w:t xml:space="preserve"> </w:t>
      </w:r>
      <w:r w:rsidR="00AC3730" w:rsidRPr="007750E7">
        <w:t xml:space="preserve">containing PDU Set information </w:t>
      </w:r>
      <w:r w:rsidR="00AC3730">
        <w:t xml:space="preserve">for </w:t>
      </w:r>
      <w:r>
        <w:t>XRM traffic</w:t>
      </w:r>
      <w:r w:rsidR="00957DD4" w:rsidRPr="007750E7">
        <w:t xml:space="preserve"> </w:t>
      </w:r>
      <w:r w:rsidR="00E47BEE" w:rsidRPr="007750E7">
        <w:t>over N6</w:t>
      </w:r>
      <w:r>
        <w:t xml:space="preserve"> by using different protocol</w:t>
      </w:r>
      <w:r w:rsidR="000D1751">
        <w:t>s</w:t>
      </w:r>
      <w:r>
        <w:t>. T</w:t>
      </w:r>
      <w:r w:rsidR="00957DD4" w:rsidRPr="007750E7">
        <w:t xml:space="preserve">he impacts on the AF, PCF, SMF are similar regarding provisioning related information, </w:t>
      </w:r>
      <w:proofErr w:type="gramStart"/>
      <w:r w:rsidR="00957DD4" w:rsidRPr="007750E7">
        <w:t>e.g.</w:t>
      </w:r>
      <w:proofErr w:type="gramEnd"/>
      <w:r w:rsidR="00957DD4" w:rsidRPr="007750E7">
        <w:t xml:space="preserve"> protocol description, configuration, and QoS requirements, from the AF to the UPF. </w:t>
      </w:r>
      <w:r>
        <w:t>The differences in these options are highlighted in the followings:</w:t>
      </w:r>
    </w:p>
    <w:p w14:paraId="0F61AB67" w14:textId="2BC51708" w:rsidR="00E47BEE" w:rsidRDefault="00E47BEE" w:rsidP="00957DD4">
      <w:pPr>
        <w:rPr>
          <w:b/>
          <w:bCs/>
        </w:rPr>
      </w:pPr>
      <w:r>
        <w:rPr>
          <w:b/>
          <w:bCs/>
        </w:rPr>
        <w:t>For configuration</w:t>
      </w:r>
      <w:r w:rsidR="00127FAF">
        <w:rPr>
          <w:b/>
          <w:bCs/>
        </w:rPr>
        <w:t xml:space="preserve"> information</w:t>
      </w:r>
      <w:r w:rsidR="00516E9A">
        <w:rPr>
          <w:b/>
          <w:bCs/>
        </w:rPr>
        <w:t xml:space="preserve"> and UPF impacts consideration:</w:t>
      </w:r>
    </w:p>
    <w:p w14:paraId="1B56889B" w14:textId="00E7D7DA" w:rsidR="00E47BEE" w:rsidRPr="007750E7" w:rsidRDefault="00E47BEE" w:rsidP="00E47BEE">
      <w:pPr>
        <w:pStyle w:val="ListParagraph"/>
        <w:numPr>
          <w:ilvl w:val="0"/>
          <w:numId w:val="3"/>
        </w:numPr>
      </w:pPr>
      <w:r w:rsidRPr="007750E7">
        <w:t xml:space="preserve">Option1 and Option 3: require AS address information for </w:t>
      </w:r>
      <w:r w:rsidR="008425F6">
        <w:t xml:space="preserve">media transport over </w:t>
      </w:r>
      <w:r w:rsidRPr="007750E7">
        <w:t>N6 tunnel.</w:t>
      </w:r>
    </w:p>
    <w:p w14:paraId="6726C714" w14:textId="3517A190" w:rsidR="00342CA3" w:rsidRPr="00342CA3" w:rsidRDefault="00342CA3" w:rsidP="00342CA3">
      <w:pPr>
        <w:pStyle w:val="ListParagraph"/>
        <w:numPr>
          <w:ilvl w:val="1"/>
          <w:numId w:val="3"/>
        </w:numPr>
      </w:pPr>
      <w:r w:rsidRPr="00342CA3">
        <w:t>Option1: UPF/</w:t>
      </w:r>
      <w:proofErr w:type="spellStart"/>
      <w:r w:rsidRPr="00342CA3">
        <w:t>MoQ</w:t>
      </w:r>
      <w:proofErr w:type="spellEnd"/>
      <w:r w:rsidRPr="00342CA3">
        <w:t xml:space="preserve"> relay needs to maintain two </w:t>
      </w:r>
      <w:proofErr w:type="spellStart"/>
      <w:r w:rsidRPr="00342CA3">
        <w:t>MoQ</w:t>
      </w:r>
      <w:proofErr w:type="spellEnd"/>
      <w:r w:rsidRPr="00342CA3">
        <w:t xml:space="preserve"> transport connections (between UE and the UPF, between UPF and AS</w:t>
      </w:r>
      <w:r w:rsidR="00B36D4A">
        <w:t>)</w:t>
      </w:r>
      <w:r w:rsidR="000D1751">
        <w:t>,</w:t>
      </w:r>
      <w:r w:rsidR="00B36D4A">
        <w:t xml:space="preserve"> which implies double encryption and </w:t>
      </w:r>
      <w:proofErr w:type="spellStart"/>
      <w:r w:rsidR="00B36D4A">
        <w:t>decrption</w:t>
      </w:r>
      <w:proofErr w:type="spellEnd"/>
      <w:r w:rsidRPr="00342CA3">
        <w:t>. The exposure of UPF address information to the UE is needed.</w:t>
      </w:r>
      <w:r w:rsidRPr="00342CA3">
        <w:rPr>
          <w:rFonts w:eastAsiaTheme="minorEastAsia"/>
          <w:lang w:eastAsia="zh-CN"/>
        </w:rPr>
        <w:t xml:space="preserve"> The interaction among </w:t>
      </w:r>
      <w:proofErr w:type="spellStart"/>
      <w:r w:rsidRPr="00342CA3">
        <w:rPr>
          <w:rFonts w:eastAsiaTheme="minorEastAsia"/>
          <w:lang w:eastAsia="zh-CN"/>
        </w:rPr>
        <w:t>MoQ</w:t>
      </w:r>
      <w:proofErr w:type="spellEnd"/>
      <w:r w:rsidRPr="00342CA3">
        <w:rPr>
          <w:rFonts w:eastAsiaTheme="minorEastAsia"/>
          <w:lang w:eastAsia="zh-CN"/>
        </w:rPr>
        <w:t xml:space="preserve"> client, </w:t>
      </w:r>
      <w:proofErr w:type="spellStart"/>
      <w:r w:rsidRPr="00342CA3">
        <w:rPr>
          <w:rFonts w:eastAsiaTheme="minorEastAsia"/>
          <w:lang w:eastAsia="zh-CN"/>
        </w:rPr>
        <w:t>MoQ</w:t>
      </w:r>
      <w:proofErr w:type="spellEnd"/>
      <w:r w:rsidRPr="00342CA3">
        <w:rPr>
          <w:rFonts w:eastAsiaTheme="minorEastAsia"/>
          <w:lang w:eastAsia="zh-CN"/>
        </w:rPr>
        <w:t xml:space="preserve"> relay, and AS is achieved by a </w:t>
      </w:r>
      <w:proofErr w:type="spellStart"/>
      <w:r w:rsidRPr="00342CA3">
        <w:rPr>
          <w:rFonts w:eastAsiaTheme="minorEastAsia"/>
          <w:lang w:eastAsia="zh-CN"/>
        </w:rPr>
        <w:t>MoQ</w:t>
      </w:r>
      <w:proofErr w:type="spellEnd"/>
      <w:r w:rsidRPr="00342CA3">
        <w:rPr>
          <w:rFonts w:eastAsiaTheme="minorEastAsia"/>
          <w:lang w:eastAsia="zh-CN"/>
        </w:rPr>
        <w:t xml:space="preserve"> subscription procedure for Track Namespace of UE interest. </w:t>
      </w:r>
    </w:p>
    <w:p w14:paraId="27FE8CC1" w14:textId="21B750F3" w:rsidR="00E47BEE" w:rsidRPr="007750E7" w:rsidRDefault="00E47BEE" w:rsidP="00E47BEE">
      <w:pPr>
        <w:pStyle w:val="ListParagraph"/>
        <w:numPr>
          <w:ilvl w:val="1"/>
          <w:numId w:val="3"/>
        </w:numPr>
      </w:pPr>
      <w:r w:rsidRPr="007750E7">
        <w:t>Option</w:t>
      </w:r>
      <w:r w:rsidR="004D68CD">
        <w:t>3</w:t>
      </w:r>
      <w:r w:rsidRPr="007750E7">
        <w:t xml:space="preserve">: UPF needs to maintain UDP </w:t>
      </w:r>
      <w:proofErr w:type="spellStart"/>
      <w:r w:rsidRPr="007750E7">
        <w:t>tunel</w:t>
      </w:r>
      <w:proofErr w:type="spellEnd"/>
      <w:r w:rsidRPr="007750E7">
        <w:t xml:space="preserve"> over N6 using UDP-Connect </w:t>
      </w:r>
      <w:r w:rsidR="000D1751">
        <w:t>upgrade</w:t>
      </w:r>
      <w:r w:rsidRPr="007750E7">
        <w:t xml:space="preserve"> token </w:t>
      </w:r>
      <w:r w:rsidR="000D1751">
        <w:t xml:space="preserve">in </w:t>
      </w:r>
      <w:r w:rsidRPr="007750E7">
        <w:t>forward</w:t>
      </w:r>
      <w:r w:rsidR="000D1751">
        <w:t>ed</w:t>
      </w:r>
      <w:r w:rsidRPr="007750E7">
        <w:t xml:space="preserve"> mode.</w:t>
      </w:r>
      <w:r w:rsidR="00127FAF" w:rsidRPr="007750E7">
        <w:t xml:space="preserve"> </w:t>
      </w:r>
    </w:p>
    <w:p w14:paraId="1765E41C" w14:textId="5B29422A" w:rsidR="00C73859" w:rsidRPr="007750E7" w:rsidRDefault="00E47BEE" w:rsidP="00C73859">
      <w:pPr>
        <w:pStyle w:val="ListParagraph"/>
        <w:numPr>
          <w:ilvl w:val="0"/>
          <w:numId w:val="3"/>
        </w:numPr>
      </w:pPr>
      <w:r w:rsidRPr="00AC3730">
        <w:t xml:space="preserve">Option2: require </w:t>
      </w:r>
      <w:r w:rsidR="00AC3730" w:rsidRPr="00AC3730">
        <w:t>QUIC session correlation</w:t>
      </w:r>
      <w:r w:rsidRPr="00AC3730">
        <w:t xml:space="preserve"> ID, and security parameters for encryption/integrity protection on</w:t>
      </w:r>
      <w:r w:rsidRPr="007750E7">
        <w:t xml:space="preserve"> metadata.</w:t>
      </w:r>
    </w:p>
    <w:p w14:paraId="233D85BC" w14:textId="4C817EA6" w:rsidR="00C73859" w:rsidRPr="003859D2" w:rsidRDefault="00C73859" w:rsidP="00C73859">
      <w:pPr>
        <w:rPr>
          <w:b/>
          <w:bCs/>
          <w:color w:val="000000" w:themeColor="text1"/>
        </w:rPr>
      </w:pPr>
      <w:r w:rsidRPr="003859D2">
        <w:rPr>
          <w:b/>
          <w:bCs/>
          <w:color w:val="000000" w:themeColor="text1"/>
        </w:rPr>
        <w:t>For UE impacts consideration:</w:t>
      </w:r>
    </w:p>
    <w:p w14:paraId="3F14DD1D" w14:textId="7BEFE2F5" w:rsidR="00C73859" w:rsidRPr="003859D2" w:rsidRDefault="00C73859" w:rsidP="00C73859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3859D2">
        <w:rPr>
          <w:color w:val="000000" w:themeColor="text1"/>
        </w:rPr>
        <w:t xml:space="preserve">Option1: require UE to </w:t>
      </w:r>
      <w:r w:rsidR="008142EC" w:rsidRPr="003859D2">
        <w:rPr>
          <w:color w:val="000000" w:themeColor="text1"/>
        </w:rPr>
        <w:t>initiate/</w:t>
      </w:r>
      <w:r w:rsidRPr="003859D2">
        <w:rPr>
          <w:color w:val="000000" w:themeColor="text1"/>
        </w:rPr>
        <w:t xml:space="preserve">maintain </w:t>
      </w:r>
      <w:proofErr w:type="spellStart"/>
      <w:r w:rsidRPr="003859D2">
        <w:rPr>
          <w:color w:val="000000" w:themeColor="text1"/>
        </w:rPr>
        <w:t>MoQ</w:t>
      </w:r>
      <w:proofErr w:type="spellEnd"/>
      <w:r w:rsidRPr="003859D2">
        <w:rPr>
          <w:color w:val="000000" w:themeColor="text1"/>
        </w:rPr>
        <w:t xml:space="preserve"> transport connection</w:t>
      </w:r>
      <w:r w:rsidR="00127FAF" w:rsidRPr="003859D2">
        <w:rPr>
          <w:color w:val="000000" w:themeColor="text1"/>
        </w:rPr>
        <w:t xml:space="preserve"> with UPF</w:t>
      </w:r>
      <w:r w:rsidR="00AD5844" w:rsidRPr="003859D2">
        <w:rPr>
          <w:color w:val="000000" w:themeColor="text1"/>
        </w:rPr>
        <w:t>.</w:t>
      </w:r>
    </w:p>
    <w:p w14:paraId="4C72FF33" w14:textId="415F3F02" w:rsidR="00C119CC" w:rsidRPr="003859D2" w:rsidRDefault="00C119CC" w:rsidP="00C119CC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3859D2">
        <w:rPr>
          <w:color w:val="000000" w:themeColor="text1"/>
        </w:rPr>
        <w:t>Option 3 (</w:t>
      </w:r>
      <w:r w:rsidR="003859D2" w:rsidRPr="003859D2">
        <w:rPr>
          <w:rFonts w:eastAsia="DengXian"/>
        </w:rPr>
        <w:t xml:space="preserve">connect-UDP </w:t>
      </w:r>
      <w:r w:rsidRPr="003859D2">
        <w:rPr>
          <w:color w:val="000000" w:themeColor="text1"/>
        </w:rPr>
        <w:t>in forwarded</w:t>
      </w:r>
      <w:r w:rsidRPr="003859D2">
        <w:rPr>
          <w:color w:val="000000" w:themeColor="text1"/>
        </w:rPr>
        <w:t xml:space="preserve"> mode): require UE</w:t>
      </w:r>
      <w:r w:rsidRPr="003859D2">
        <w:rPr>
          <w:color w:val="000000" w:themeColor="text1"/>
        </w:rPr>
        <w:t>/http client</w:t>
      </w:r>
      <w:r w:rsidRPr="003859D2">
        <w:rPr>
          <w:color w:val="000000" w:themeColor="text1"/>
        </w:rPr>
        <w:t xml:space="preserve"> to initiate/maintain </w:t>
      </w:r>
      <w:r w:rsidRPr="003859D2">
        <w:rPr>
          <w:color w:val="000000" w:themeColor="text1"/>
        </w:rPr>
        <w:t>UDP tunnel</w:t>
      </w:r>
      <w:r w:rsidRPr="003859D2">
        <w:rPr>
          <w:color w:val="000000" w:themeColor="text1"/>
        </w:rPr>
        <w:t xml:space="preserve"> with </w:t>
      </w:r>
      <w:r w:rsidRPr="003859D2">
        <w:rPr>
          <w:color w:val="000000" w:themeColor="text1"/>
        </w:rPr>
        <w:t>AS/http server</w:t>
      </w:r>
      <w:r w:rsidRPr="003859D2">
        <w:rPr>
          <w:color w:val="000000" w:themeColor="text1"/>
        </w:rPr>
        <w:t>.</w:t>
      </w:r>
    </w:p>
    <w:p w14:paraId="1522FE99" w14:textId="7E00FD80" w:rsidR="00127FAF" w:rsidRPr="003859D2" w:rsidRDefault="00127FAF" w:rsidP="00C73859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3859D2">
        <w:rPr>
          <w:color w:val="000000" w:themeColor="text1"/>
        </w:rPr>
        <w:t>Option2 and Option 3</w:t>
      </w:r>
      <w:r w:rsidR="008142EC" w:rsidRPr="003859D2">
        <w:rPr>
          <w:color w:val="000000" w:themeColor="text1"/>
        </w:rPr>
        <w:t xml:space="preserve"> (</w:t>
      </w:r>
      <w:r w:rsidR="003859D2" w:rsidRPr="003859D2">
        <w:rPr>
          <w:rFonts w:eastAsia="DengXian"/>
        </w:rPr>
        <w:t xml:space="preserve">connect-UDP </w:t>
      </w:r>
      <w:r w:rsidR="00C119CC" w:rsidRPr="003859D2">
        <w:rPr>
          <w:color w:val="000000" w:themeColor="text1"/>
        </w:rPr>
        <w:t xml:space="preserve">in </w:t>
      </w:r>
      <w:r w:rsidR="008142EC" w:rsidRPr="003859D2">
        <w:rPr>
          <w:color w:val="000000" w:themeColor="text1"/>
        </w:rPr>
        <w:t>tunnel mode)</w:t>
      </w:r>
      <w:r w:rsidRPr="003859D2">
        <w:rPr>
          <w:color w:val="000000" w:themeColor="text1"/>
        </w:rPr>
        <w:t>: there is no UE impacts on media transport over N6.</w:t>
      </w:r>
    </w:p>
    <w:p w14:paraId="1D5380D3" w14:textId="0D93DE25" w:rsidR="00C73859" w:rsidRPr="00777D63" w:rsidRDefault="00127FAF" w:rsidP="00C73859">
      <w:pPr>
        <w:rPr>
          <w:b/>
          <w:bCs/>
          <w:color w:val="000000" w:themeColor="text1"/>
        </w:rPr>
      </w:pPr>
      <w:r w:rsidRPr="00777D63">
        <w:rPr>
          <w:b/>
          <w:bCs/>
          <w:color w:val="000000" w:themeColor="text1"/>
        </w:rPr>
        <w:t>For IETF impacts</w:t>
      </w:r>
      <w:r w:rsidR="00516E9A" w:rsidRPr="00777D63">
        <w:rPr>
          <w:b/>
          <w:bCs/>
          <w:color w:val="000000" w:themeColor="text1"/>
        </w:rPr>
        <w:t xml:space="preserve"> consideration</w:t>
      </w:r>
      <w:r w:rsidRPr="00777D63">
        <w:rPr>
          <w:b/>
          <w:bCs/>
          <w:color w:val="000000" w:themeColor="text1"/>
        </w:rPr>
        <w:t>:</w:t>
      </w:r>
    </w:p>
    <w:p w14:paraId="08A354F8" w14:textId="16103843" w:rsidR="00127FAF" w:rsidRPr="00127FAF" w:rsidRDefault="00127FAF" w:rsidP="000A60FA">
      <w:pPr>
        <w:pStyle w:val="ListParagraph"/>
        <w:numPr>
          <w:ilvl w:val="0"/>
          <w:numId w:val="3"/>
        </w:numPr>
        <w:rPr>
          <w:lang w:val="en-US"/>
        </w:rPr>
      </w:pPr>
      <w:r w:rsidRPr="007750E7">
        <w:t xml:space="preserve">Option1: </w:t>
      </w:r>
      <w:r w:rsidRPr="00127FAF">
        <w:rPr>
          <w:lang w:val="en-US"/>
        </w:rPr>
        <w:t xml:space="preserve">Repurpose </w:t>
      </w:r>
      <w:proofErr w:type="spellStart"/>
      <w:r w:rsidRPr="00127FAF">
        <w:rPr>
          <w:lang w:val="en-US"/>
        </w:rPr>
        <w:t>MoQ</w:t>
      </w:r>
      <w:proofErr w:type="spellEnd"/>
      <w:r w:rsidRPr="00127FAF">
        <w:rPr>
          <w:lang w:val="en-US"/>
        </w:rPr>
        <w:t xml:space="preserve"> Object message </w:t>
      </w:r>
      <w:r w:rsidR="00D611A0">
        <w:rPr>
          <w:lang w:val="en-US"/>
        </w:rPr>
        <w:t xml:space="preserve">for </w:t>
      </w:r>
      <w:r w:rsidRPr="00127FAF">
        <w:rPr>
          <w:lang w:val="en-US"/>
        </w:rPr>
        <w:t xml:space="preserve">metadata with specific </w:t>
      </w:r>
      <w:r w:rsidR="00033A3A">
        <w:rPr>
          <w:lang w:val="en-US"/>
        </w:rPr>
        <w:t xml:space="preserve">information </w:t>
      </w:r>
      <w:r w:rsidRPr="00127FAF">
        <w:rPr>
          <w:lang w:val="en-US"/>
        </w:rPr>
        <w:t xml:space="preserve">mapping between </w:t>
      </w:r>
      <w:r w:rsidR="00D611A0">
        <w:rPr>
          <w:lang w:val="en-US"/>
        </w:rPr>
        <w:t xml:space="preserve">Track </w:t>
      </w:r>
      <w:r w:rsidRPr="00127FAF">
        <w:rPr>
          <w:lang w:val="en-US"/>
        </w:rPr>
        <w:t>and PDU Set Information</w:t>
      </w:r>
      <w:r w:rsidRPr="007750E7">
        <w:rPr>
          <w:lang w:val="en-US"/>
        </w:rPr>
        <w:t xml:space="preserve">. </w:t>
      </w:r>
      <w:r w:rsidRPr="00127FAF">
        <w:t xml:space="preserve">This </w:t>
      </w:r>
      <w:r w:rsidRPr="007750E7">
        <w:t>option</w:t>
      </w:r>
      <w:r w:rsidRPr="00127FAF">
        <w:t xml:space="preserve"> is not future proof. If the PDU Set information needs to be extended in 3GPP, IETF needs to work on the </w:t>
      </w:r>
      <w:proofErr w:type="spellStart"/>
      <w:r w:rsidRPr="00127FAF">
        <w:t>MoQ</w:t>
      </w:r>
      <w:proofErr w:type="spellEnd"/>
      <w:r w:rsidRPr="00127FAF">
        <w:t xml:space="preserve"> </w:t>
      </w:r>
      <w:r w:rsidR="007874AE">
        <w:t>metadata for XRM traffic</w:t>
      </w:r>
      <w:r w:rsidRPr="00127FAF">
        <w:t xml:space="preserve"> that is 3GPP specific (not usual IETF biz)</w:t>
      </w:r>
      <w:r w:rsidR="00516E9A">
        <w:t xml:space="preserve">. </w:t>
      </w:r>
      <w:r w:rsidR="00D611A0">
        <w:t xml:space="preserve">It is </w:t>
      </w:r>
      <w:r w:rsidR="007874AE">
        <w:t xml:space="preserve">still </w:t>
      </w:r>
      <w:r w:rsidR="00D611A0">
        <w:t>not</w:t>
      </w:r>
      <w:r w:rsidR="000D1751">
        <w:t xml:space="preserve"> yet </w:t>
      </w:r>
      <w:r w:rsidR="00D611A0">
        <w:t xml:space="preserve">clear whether </w:t>
      </w:r>
      <w:proofErr w:type="spellStart"/>
      <w:r w:rsidR="00D611A0">
        <w:t>MoQ</w:t>
      </w:r>
      <w:proofErr w:type="spellEnd"/>
      <w:r w:rsidR="00D611A0">
        <w:t xml:space="preserve"> Object format is in the scope of IANA registration. </w:t>
      </w:r>
    </w:p>
    <w:p w14:paraId="3A2B70A3" w14:textId="700AC32A" w:rsidR="004D68CD" w:rsidRDefault="004D68CD" w:rsidP="004D68CD">
      <w:pPr>
        <w:pStyle w:val="ListParagraph"/>
        <w:numPr>
          <w:ilvl w:val="0"/>
          <w:numId w:val="3"/>
        </w:numPr>
      </w:pPr>
      <w:r>
        <w:lastRenderedPageBreak/>
        <w:t xml:space="preserve">Option2: reference </w:t>
      </w:r>
      <w:r w:rsidRPr="00CC466E">
        <w:t>[21]</w:t>
      </w:r>
      <w:r>
        <w:t xml:space="preserve"> </w:t>
      </w:r>
      <w:r w:rsidRPr="00CC466E">
        <w:t xml:space="preserve">IETF </w:t>
      </w:r>
      <w:hyperlink r:id="rId10" w:history="1">
        <w:r w:rsidRPr="00CC466E">
          <w:t>draft-</w:t>
        </w:r>
        <w:proofErr w:type="spellStart"/>
        <w:r w:rsidRPr="00CC466E">
          <w:t>ietf</w:t>
        </w:r>
        <w:proofErr w:type="spellEnd"/>
        <w:r w:rsidRPr="00CC466E">
          <w:t>-</w:t>
        </w:r>
        <w:proofErr w:type="spellStart"/>
        <w:r w:rsidRPr="00CC466E">
          <w:t>tsvwg</w:t>
        </w:r>
        <w:proofErr w:type="spellEnd"/>
        <w:r w:rsidRPr="00CC466E">
          <w:t>-</w:t>
        </w:r>
        <w:proofErr w:type="spellStart"/>
        <w:r w:rsidRPr="00CC466E">
          <w:t>udp</w:t>
        </w:r>
        <w:proofErr w:type="spellEnd"/>
        <w:r w:rsidRPr="00CC466E">
          <w:t>-options:</w:t>
        </w:r>
      </w:hyperlink>
      <w:r w:rsidRPr="00CC466E">
        <w:t xml:space="preserve"> </w:t>
      </w:r>
      <w:r>
        <w:t>"</w:t>
      </w:r>
      <w:r w:rsidRPr="00CC466E">
        <w:t>Transport options for UDP</w:t>
      </w:r>
      <w:r>
        <w:t xml:space="preserve">" provides the UDP-Option framework. Currently, Kind value in the range </w:t>
      </w:r>
      <w:r w:rsidRPr="00A1558C">
        <w:t>194-253 are reserved and assignable by IANA</w:t>
      </w:r>
      <w:r w:rsidR="009F354A">
        <w:t xml:space="preserve"> for PDU Set information.</w:t>
      </w:r>
    </w:p>
    <w:p w14:paraId="295CFD4F" w14:textId="348D229E" w:rsidR="002A43DA" w:rsidRPr="002A43DA" w:rsidRDefault="00127FAF" w:rsidP="002A43DA">
      <w:pPr>
        <w:pStyle w:val="ListParagraph"/>
        <w:numPr>
          <w:ilvl w:val="0"/>
          <w:numId w:val="3"/>
        </w:numPr>
      </w:pPr>
      <w:r w:rsidRPr="007750E7">
        <w:t>Option</w:t>
      </w:r>
      <w:r w:rsidR="004D68CD">
        <w:t>3</w:t>
      </w:r>
      <w:r w:rsidRPr="007750E7">
        <w:t xml:space="preserve">: </w:t>
      </w:r>
      <w:r w:rsidR="002A43DA">
        <w:t xml:space="preserve">reference </w:t>
      </w:r>
      <w:r w:rsidR="002A43DA" w:rsidRPr="002A43DA">
        <w:rPr>
          <w:lang w:val="en-US"/>
        </w:rPr>
        <w:t xml:space="preserve">[40] </w:t>
      </w:r>
      <w:r w:rsidR="002A43DA" w:rsidRPr="002A43DA">
        <w:t>IETF draft-ietf-masque-quic-proxy-01: "QUIC-Aware Proxying Using HTTP"</w:t>
      </w:r>
      <w:r w:rsidR="002A43DA" w:rsidRPr="002A43DA">
        <w:rPr>
          <w:lang w:val="en-US"/>
        </w:rPr>
        <w:t>. (published in 8 July: Forwarded mode</w:t>
      </w:r>
      <w:r w:rsidR="000D1751">
        <w:rPr>
          <w:lang w:val="en-US"/>
        </w:rPr>
        <w:t>)</w:t>
      </w:r>
      <w:r w:rsidR="002A43DA" w:rsidRPr="002A43DA">
        <w:rPr>
          <w:lang w:val="en-US"/>
        </w:rPr>
        <w:t xml:space="preserve"> is added.</w:t>
      </w:r>
      <w:r w:rsidR="002A43DA">
        <w:rPr>
          <w:lang w:val="en-US"/>
        </w:rPr>
        <w:t xml:space="preserve"> The </w:t>
      </w:r>
      <w:r w:rsidR="00516E9A">
        <w:rPr>
          <w:lang w:val="en-US"/>
        </w:rPr>
        <w:t xml:space="preserve">IANA registration of the new Connection ID for the proposed </w:t>
      </w:r>
      <w:r w:rsidR="002A43DA">
        <w:rPr>
          <w:lang w:val="en-US"/>
        </w:rPr>
        <w:t>http datagram format</w:t>
      </w:r>
      <w:r w:rsidR="00516E9A">
        <w:rPr>
          <w:lang w:val="en-US"/>
        </w:rPr>
        <w:t xml:space="preserve"> is needed. The encryption/integrity protection of the XRM metadata </w:t>
      </w:r>
      <w:r w:rsidR="00033A3A">
        <w:rPr>
          <w:lang w:val="en-US"/>
        </w:rPr>
        <w:t xml:space="preserve">may be </w:t>
      </w:r>
      <w:r w:rsidR="00516E9A">
        <w:rPr>
          <w:lang w:val="en-US"/>
        </w:rPr>
        <w:t xml:space="preserve">negotiated over </w:t>
      </w:r>
      <w:r w:rsidR="00033A3A">
        <w:rPr>
          <w:lang w:val="en-US"/>
        </w:rPr>
        <w:t xml:space="preserve">via AF request or via </w:t>
      </w:r>
      <w:r w:rsidR="00516E9A">
        <w:rPr>
          <w:lang w:val="en-US"/>
        </w:rPr>
        <w:t>UDP tunnel between UPF and AS</w:t>
      </w:r>
      <w:r w:rsidR="00033A3A">
        <w:rPr>
          <w:lang w:val="en-US"/>
        </w:rPr>
        <w:t xml:space="preserve">. The latter </w:t>
      </w:r>
      <w:r w:rsidR="00A1558C">
        <w:rPr>
          <w:lang w:val="en-US"/>
        </w:rPr>
        <w:t xml:space="preserve">may </w:t>
      </w:r>
      <w:r w:rsidR="00CF714D">
        <w:rPr>
          <w:lang w:val="en-US"/>
        </w:rPr>
        <w:t>need a Connection ID which requires IANA registration</w:t>
      </w:r>
      <w:r w:rsidR="00A1558C">
        <w:rPr>
          <w:lang w:val="en-US"/>
        </w:rPr>
        <w:t>.</w:t>
      </w:r>
    </w:p>
    <w:p w14:paraId="55DE5D8A" w14:textId="77777777" w:rsidR="00025312" w:rsidRPr="002F20B2" w:rsidRDefault="00025312" w:rsidP="008425F6">
      <w:pPr>
        <w:rPr>
          <w:b/>
          <w:bCs/>
        </w:rPr>
      </w:pPr>
      <w:r w:rsidRPr="002F20B2">
        <w:rPr>
          <w:b/>
          <w:bCs/>
        </w:rPr>
        <w:t xml:space="preserve">Other Considerations: </w:t>
      </w:r>
    </w:p>
    <w:p w14:paraId="59F913F4" w14:textId="34D37A48" w:rsidR="00025312" w:rsidRDefault="00025312" w:rsidP="00025312">
      <w:pPr>
        <w:pStyle w:val="ListParagraph"/>
        <w:numPr>
          <w:ilvl w:val="0"/>
          <w:numId w:val="3"/>
        </w:numPr>
        <w:rPr>
          <w:rFonts w:eastAsia="Times New Roman"/>
          <w:color w:val="auto"/>
          <w:lang w:eastAsia="en-US"/>
        </w:rPr>
      </w:pPr>
      <w:r w:rsidRPr="00025312">
        <w:rPr>
          <w:rFonts w:eastAsia="Times New Roman"/>
          <w:color w:val="auto"/>
          <w:lang w:eastAsia="en-US"/>
        </w:rPr>
        <w:t>Option 1 and Option 3</w:t>
      </w:r>
      <w:r w:rsidR="002F20B2">
        <w:rPr>
          <w:rFonts w:eastAsia="Times New Roman"/>
          <w:color w:val="auto"/>
          <w:lang w:eastAsia="en-US"/>
        </w:rPr>
        <w:t>:</w:t>
      </w:r>
      <w:r w:rsidRPr="00025312">
        <w:rPr>
          <w:rFonts w:eastAsia="Times New Roman"/>
          <w:color w:val="auto"/>
          <w:lang w:eastAsia="en-US"/>
        </w:rPr>
        <w:t xml:space="preserve"> the N6 media transport tunnel would need to handle the following </w:t>
      </w:r>
      <w:r w:rsidR="002F20B2">
        <w:rPr>
          <w:rFonts w:eastAsia="Times New Roman"/>
          <w:color w:val="auto"/>
          <w:lang w:eastAsia="en-US"/>
        </w:rPr>
        <w:t xml:space="preserve">disconnection </w:t>
      </w:r>
      <w:r w:rsidRPr="00025312">
        <w:rPr>
          <w:rFonts w:eastAsia="Times New Roman"/>
          <w:color w:val="auto"/>
          <w:lang w:eastAsia="en-US"/>
        </w:rPr>
        <w:t>occasions:</w:t>
      </w:r>
    </w:p>
    <w:p w14:paraId="611D74CC" w14:textId="43E3BEB4" w:rsidR="007639F2" w:rsidRDefault="00025312" w:rsidP="00025312">
      <w:pPr>
        <w:pStyle w:val="ListParagraph"/>
        <w:numPr>
          <w:ilvl w:val="1"/>
          <w:numId w:val="3"/>
        </w:numPr>
        <w:rPr>
          <w:rFonts w:eastAsia="Times New Roman"/>
          <w:color w:val="auto"/>
          <w:lang w:eastAsia="en-US"/>
        </w:rPr>
      </w:pPr>
      <w:r w:rsidRPr="00025312">
        <w:rPr>
          <w:rFonts w:eastAsia="Times New Roman"/>
          <w:color w:val="auto"/>
          <w:lang w:eastAsia="en-US"/>
        </w:rPr>
        <w:t xml:space="preserve">UPF changes. Option 1 would additionally </w:t>
      </w:r>
      <w:proofErr w:type="gramStart"/>
      <w:r w:rsidRPr="00025312">
        <w:rPr>
          <w:rFonts w:eastAsia="Times New Roman"/>
          <w:color w:val="auto"/>
          <w:lang w:eastAsia="en-US"/>
        </w:rPr>
        <w:t>impacts</w:t>
      </w:r>
      <w:proofErr w:type="gramEnd"/>
      <w:r w:rsidRPr="00025312">
        <w:rPr>
          <w:rFonts w:eastAsia="Times New Roman"/>
          <w:color w:val="auto"/>
          <w:lang w:eastAsia="en-US"/>
        </w:rPr>
        <w:t xml:space="preserve"> on the UE if</w:t>
      </w:r>
      <w:r>
        <w:rPr>
          <w:rFonts w:eastAsia="Times New Roman"/>
          <w:color w:val="auto"/>
          <w:lang w:eastAsia="en-US"/>
        </w:rPr>
        <w:t xml:space="preserve"> any 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 xml:space="preserve"> transport connection is changed. </w:t>
      </w:r>
    </w:p>
    <w:p w14:paraId="16400F3C" w14:textId="606B706B" w:rsidR="00025312" w:rsidRPr="00025312" w:rsidRDefault="00025312" w:rsidP="00025312">
      <w:pPr>
        <w:pStyle w:val="ListParagraph"/>
        <w:numPr>
          <w:ilvl w:val="1"/>
          <w:numId w:val="3"/>
        </w:num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AS changes. The load balancing mechanism can result in disconnection of the N6 media transport tunnel. </w:t>
      </w:r>
    </w:p>
    <w:p w14:paraId="40BE2407" w14:textId="77777777" w:rsidR="00025312" w:rsidRPr="009F2C80" w:rsidRDefault="00025312" w:rsidP="00025312">
      <w:pPr>
        <w:rPr>
          <w:b/>
          <w:bCs/>
        </w:rPr>
      </w:pPr>
      <w:r w:rsidRPr="00FE5BFC">
        <w:rPr>
          <w:b/>
          <w:bCs/>
        </w:rPr>
        <w:t>Summary:</w:t>
      </w:r>
      <w:r w:rsidRPr="009F2C80">
        <w:rPr>
          <w:b/>
          <w:bCs/>
        </w:rPr>
        <w:t xml:space="preserve"> </w:t>
      </w:r>
    </w:p>
    <w:p w14:paraId="049A9E4D" w14:textId="10C9A754" w:rsidR="00263ADB" w:rsidRDefault="00923CCC" w:rsidP="00263ADB">
      <w:pPr>
        <w:rPr>
          <w:rFonts w:eastAsia="Times New Roman"/>
          <w:color w:val="auto"/>
          <w:lang w:eastAsia="en-US"/>
        </w:rPr>
      </w:pPr>
      <w:r>
        <w:rPr>
          <w:lang w:val="en-US" w:eastAsia="zh-CN"/>
        </w:rPr>
        <w:t>B</w:t>
      </w:r>
      <w:proofErr w:type="spellStart"/>
      <w:r w:rsidRPr="00FE5BFC">
        <w:rPr>
          <w:rFonts w:eastAsia="Times New Roman"/>
          <w:color w:val="auto"/>
          <w:lang w:eastAsia="en-US"/>
        </w:rPr>
        <w:t>ased</w:t>
      </w:r>
      <w:proofErr w:type="spellEnd"/>
      <w:r w:rsidRPr="00FE5BFC">
        <w:rPr>
          <w:rFonts w:eastAsia="Times New Roman"/>
          <w:color w:val="auto"/>
          <w:lang w:eastAsia="en-US"/>
        </w:rPr>
        <w:t xml:space="preserve"> on above </w:t>
      </w:r>
      <w:r>
        <w:rPr>
          <w:rFonts w:eastAsia="Times New Roman"/>
          <w:color w:val="auto"/>
          <w:lang w:eastAsia="en-US"/>
        </w:rPr>
        <w:t>consideration on</w:t>
      </w:r>
      <w:r w:rsidRPr="00FE5BFC">
        <w:rPr>
          <w:rFonts w:eastAsia="Times New Roman"/>
          <w:color w:val="auto"/>
          <w:lang w:eastAsia="en-US"/>
        </w:rPr>
        <w:t xml:space="preserve"> UE/UPF/IETF impacts, </w:t>
      </w:r>
      <w:r w:rsidR="00263ADB">
        <w:rPr>
          <w:rFonts w:eastAsia="Times New Roman"/>
          <w:color w:val="auto"/>
          <w:lang w:eastAsia="en-US"/>
        </w:rPr>
        <w:t>the followings are our general observations:</w:t>
      </w:r>
    </w:p>
    <w:p w14:paraId="41E3C096" w14:textId="31D64023" w:rsidR="00FB220F" w:rsidRPr="00263ADB" w:rsidRDefault="00923CCC" w:rsidP="00263ADB">
      <w:pPr>
        <w:pStyle w:val="ListParagraph"/>
        <w:numPr>
          <w:ilvl w:val="0"/>
          <w:numId w:val="3"/>
        </w:numPr>
        <w:rPr>
          <w:rFonts w:eastAsia="Times New Roman"/>
          <w:color w:val="auto"/>
          <w:lang w:eastAsia="en-US"/>
        </w:rPr>
      </w:pPr>
      <w:r w:rsidRPr="00263ADB">
        <w:rPr>
          <w:rFonts w:eastAsia="Times New Roman"/>
          <w:color w:val="auto"/>
          <w:lang w:eastAsia="en-US"/>
        </w:rPr>
        <w:t xml:space="preserve">Option 1 </w:t>
      </w:r>
      <w:r w:rsidR="00263ADB">
        <w:rPr>
          <w:rFonts w:eastAsia="Times New Roman"/>
          <w:color w:val="auto"/>
          <w:lang w:eastAsia="en-US"/>
        </w:rPr>
        <w:t>(</w:t>
      </w:r>
      <w:proofErr w:type="spellStart"/>
      <w:r w:rsidR="00263ADB">
        <w:rPr>
          <w:rFonts w:eastAsia="Times New Roman"/>
          <w:color w:val="auto"/>
          <w:lang w:eastAsia="en-US"/>
        </w:rPr>
        <w:t>MoQ</w:t>
      </w:r>
      <w:proofErr w:type="spellEnd"/>
      <w:r w:rsidR="00263ADB">
        <w:rPr>
          <w:rFonts w:eastAsia="Times New Roman"/>
          <w:color w:val="auto"/>
          <w:lang w:eastAsia="en-US"/>
        </w:rPr>
        <w:t xml:space="preserve">) </w:t>
      </w:r>
      <w:r w:rsidRPr="00263ADB">
        <w:rPr>
          <w:rFonts w:eastAsia="Times New Roman"/>
          <w:color w:val="auto"/>
          <w:lang w:eastAsia="en-US"/>
        </w:rPr>
        <w:t xml:space="preserve">comes with </w:t>
      </w:r>
      <w:proofErr w:type="spellStart"/>
      <w:r w:rsidRPr="00263ADB">
        <w:rPr>
          <w:rFonts w:eastAsia="Times New Roman"/>
          <w:color w:val="auto"/>
          <w:lang w:eastAsia="en-US"/>
        </w:rPr>
        <w:t>significat</w:t>
      </w:r>
      <w:proofErr w:type="spellEnd"/>
      <w:r w:rsidRPr="00263ADB">
        <w:rPr>
          <w:rFonts w:eastAsia="Times New Roman"/>
          <w:color w:val="auto"/>
          <w:lang w:eastAsia="en-US"/>
        </w:rPr>
        <w:t xml:space="preserve"> impacts on UPF, UE, and unclear IETF impacts as well as potentially more disconnection </w:t>
      </w:r>
      <w:proofErr w:type="spellStart"/>
      <w:r w:rsidRPr="00263ADB">
        <w:rPr>
          <w:rFonts w:eastAsia="Times New Roman"/>
          <w:color w:val="auto"/>
          <w:lang w:eastAsia="en-US"/>
        </w:rPr>
        <w:t>occassions</w:t>
      </w:r>
      <w:proofErr w:type="spellEnd"/>
      <w:r w:rsidRPr="00263ADB">
        <w:rPr>
          <w:rFonts w:eastAsia="Times New Roman"/>
          <w:color w:val="auto"/>
          <w:lang w:eastAsia="en-US"/>
        </w:rPr>
        <w:t xml:space="preserve">. </w:t>
      </w:r>
    </w:p>
    <w:p w14:paraId="53806F00" w14:textId="00E806DC" w:rsidR="00FB220F" w:rsidRDefault="00FB220F" w:rsidP="00FB220F">
      <w:pPr>
        <w:pStyle w:val="ListParagraph"/>
        <w:numPr>
          <w:ilvl w:val="0"/>
          <w:numId w:val="3"/>
        </w:numPr>
        <w:rPr>
          <w:rFonts w:eastAsia="Times New Roman"/>
          <w:color w:val="auto"/>
          <w:lang w:eastAsia="en-US"/>
        </w:rPr>
      </w:pPr>
      <w:r w:rsidRPr="00FB220F">
        <w:rPr>
          <w:rFonts w:eastAsia="Times New Roman"/>
          <w:color w:val="auto"/>
          <w:lang w:eastAsia="en-US"/>
        </w:rPr>
        <w:t xml:space="preserve">Option 1 </w:t>
      </w:r>
      <w:r w:rsidR="00263ADB">
        <w:rPr>
          <w:rFonts w:eastAsia="Times New Roman"/>
          <w:color w:val="auto"/>
          <w:lang w:eastAsia="en-US"/>
        </w:rPr>
        <w:t>(</w:t>
      </w:r>
      <w:proofErr w:type="spellStart"/>
      <w:r w:rsidR="00263ADB">
        <w:rPr>
          <w:rFonts w:eastAsia="Times New Roman"/>
          <w:color w:val="auto"/>
          <w:lang w:eastAsia="en-US"/>
        </w:rPr>
        <w:t>MoQ</w:t>
      </w:r>
      <w:proofErr w:type="spellEnd"/>
      <w:r w:rsidR="00263ADB">
        <w:rPr>
          <w:rFonts w:eastAsia="Times New Roman"/>
          <w:color w:val="auto"/>
          <w:lang w:eastAsia="en-US"/>
        </w:rPr>
        <w:t xml:space="preserve">) </w:t>
      </w:r>
      <w:r w:rsidRPr="00FB220F">
        <w:rPr>
          <w:rFonts w:eastAsia="Times New Roman"/>
          <w:color w:val="auto"/>
          <w:lang w:eastAsia="en-US"/>
        </w:rPr>
        <w:t xml:space="preserve">and Option </w:t>
      </w:r>
      <w:r>
        <w:rPr>
          <w:rFonts w:eastAsia="Times New Roman"/>
          <w:color w:val="auto"/>
          <w:lang w:eastAsia="en-US"/>
        </w:rPr>
        <w:t>3</w:t>
      </w:r>
      <w:r w:rsidRPr="00FB220F">
        <w:rPr>
          <w:rFonts w:eastAsia="Times New Roman"/>
          <w:color w:val="auto"/>
          <w:lang w:eastAsia="en-US"/>
        </w:rPr>
        <w:t xml:space="preserve"> </w:t>
      </w:r>
      <w:r w:rsidR="00263ADB">
        <w:rPr>
          <w:rFonts w:eastAsia="Times New Roman"/>
          <w:color w:val="auto"/>
          <w:lang w:eastAsia="en-US"/>
        </w:rPr>
        <w:t xml:space="preserve">(UDP tunnel over N6) </w:t>
      </w:r>
      <w:r w:rsidRPr="00FB220F">
        <w:rPr>
          <w:rFonts w:eastAsia="Times New Roman"/>
          <w:color w:val="auto"/>
          <w:lang w:eastAsia="en-US"/>
        </w:rPr>
        <w:t>have potential media transport disconnection issues</w:t>
      </w:r>
      <w:r w:rsidR="00263ADB">
        <w:rPr>
          <w:rFonts w:eastAsia="Times New Roman"/>
          <w:color w:val="auto"/>
          <w:lang w:eastAsia="en-US"/>
        </w:rPr>
        <w:t xml:space="preserve"> due to AS or UPF relocation. </w:t>
      </w:r>
    </w:p>
    <w:p w14:paraId="5A0C241C" w14:textId="6BB9B2A1" w:rsidR="00FB220F" w:rsidRDefault="00FB220F" w:rsidP="00FB220F">
      <w:pPr>
        <w:pStyle w:val="ListParagraph"/>
        <w:numPr>
          <w:ilvl w:val="0"/>
          <w:numId w:val="3"/>
        </w:numPr>
        <w:rPr>
          <w:rFonts w:eastAsia="Times New Roman"/>
          <w:color w:val="auto"/>
          <w:lang w:eastAsia="en-US"/>
        </w:rPr>
      </w:pPr>
      <w:r w:rsidRPr="00FB220F">
        <w:rPr>
          <w:rFonts w:eastAsia="Times New Roman"/>
          <w:color w:val="auto"/>
          <w:lang w:eastAsia="en-US"/>
        </w:rPr>
        <w:t xml:space="preserve">Option </w:t>
      </w:r>
      <w:r>
        <w:rPr>
          <w:rFonts w:eastAsia="Times New Roman"/>
          <w:color w:val="auto"/>
          <w:lang w:eastAsia="en-US"/>
        </w:rPr>
        <w:t xml:space="preserve">2 </w:t>
      </w:r>
      <w:r w:rsidR="00263ADB">
        <w:rPr>
          <w:rFonts w:eastAsia="Times New Roman"/>
          <w:color w:val="auto"/>
          <w:lang w:eastAsia="en-US"/>
        </w:rPr>
        <w:t xml:space="preserve">(UDP option based </w:t>
      </w:r>
      <w:proofErr w:type="spellStart"/>
      <w:r w:rsidR="00263ADB">
        <w:rPr>
          <w:rFonts w:eastAsia="Times New Roman"/>
          <w:color w:val="auto"/>
          <w:lang w:eastAsia="en-US"/>
        </w:rPr>
        <w:t>RoQ</w:t>
      </w:r>
      <w:proofErr w:type="spellEnd"/>
      <w:r w:rsidR="00263ADB">
        <w:rPr>
          <w:rFonts w:eastAsia="Times New Roman"/>
          <w:color w:val="auto"/>
          <w:lang w:eastAsia="en-US"/>
        </w:rPr>
        <w:t xml:space="preserve">) </w:t>
      </w:r>
      <w:r>
        <w:rPr>
          <w:rFonts w:eastAsia="Times New Roman"/>
          <w:color w:val="auto"/>
          <w:lang w:eastAsia="en-US"/>
        </w:rPr>
        <w:t xml:space="preserve">and </w:t>
      </w:r>
      <w:r w:rsidR="00263ADB">
        <w:rPr>
          <w:rFonts w:eastAsia="Times New Roman"/>
          <w:color w:val="auto"/>
          <w:lang w:eastAsia="en-US"/>
        </w:rPr>
        <w:t xml:space="preserve">Option </w:t>
      </w:r>
      <w:r w:rsidRPr="00FB220F">
        <w:rPr>
          <w:rFonts w:eastAsia="Times New Roman"/>
          <w:color w:val="auto"/>
          <w:lang w:eastAsia="en-US"/>
        </w:rPr>
        <w:t xml:space="preserve">3 </w:t>
      </w:r>
      <w:r w:rsidR="00263ADB">
        <w:rPr>
          <w:rFonts w:eastAsia="Times New Roman"/>
          <w:color w:val="auto"/>
          <w:lang w:eastAsia="en-US"/>
        </w:rPr>
        <w:t xml:space="preserve">(UDP tunnel over N6) </w:t>
      </w:r>
      <w:r>
        <w:rPr>
          <w:rFonts w:eastAsia="Times New Roman"/>
          <w:color w:val="auto"/>
          <w:lang w:eastAsia="en-US"/>
        </w:rPr>
        <w:t>do not have UE impacts.</w:t>
      </w:r>
    </w:p>
    <w:p w14:paraId="231CD309" w14:textId="6CA7162A" w:rsidR="00FB220F" w:rsidRPr="00FB220F" w:rsidRDefault="00FB220F" w:rsidP="00FB220F">
      <w:pPr>
        <w:pStyle w:val="ListParagraph"/>
        <w:numPr>
          <w:ilvl w:val="0"/>
          <w:numId w:val="3"/>
        </w:numPr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Option 2 </w:t>
      </w:r>
      <w:r w:rsidR="00263ADB">
        <w:rPr>
          <w:rFonts w:eastAsia="Times New Roman"/>
          <w:color w:val="auto"/>
          <w:lang w:eastAsia="en-US"/>
        </w:rPr>
        <w:t xml:space="preserve">(UDP option based </w:t>
      </w:r>
      <w:proofErr w:type="spellStart"/>
      <w:r w:rsidR="00263ADB">
        <w:rPr>
          <w:rFonts w:eastAsia="Times New Roman"/>
          <w:color w:val="auto"/>
          <w:lang w:eastAsia="en-US"/>
        </w:rPr>
        <w:t>RoQ</w:t>
      </w:r>
      <w:proofErr w:type="spellEnd"/>
      <w:r w:rsidR="00263ADB">
        <w:rPr>
          <w:rFonts w:eastAsia="Times New Roman"/>
          <w:color w:val="auto"/>
          <w:lang w:eastAsia="en-US"/>
        </w:rPr>
        <w:t xml:space="preserve">) </w:t>
      </w:r>
      <w:r>
        <w:rPr>
          <w:rFonts w:eastAsia="Times New Roman"/>
          <w:color w:val="auto"/>
          <w:lang w:eastAsia="en-US"/>
        </w:rPr>
        <w:t xml:space="preserve">is free of media transport disconnection issue and no UE impacts. </w:t>
      </w:r>
    </w:p>
    <w:p w14:paraId="4C589062" w14:textId="610A2C29" w:rsidR="008425F6" w:rsidRDefault="00FB220F" w:rsidP="008425F6">
      <w:pPr>
        <w:rPr>
          <w:rFonts w:eastAsia="Times New Roman"/>
          <w:color w:val="auto"/>
          <w:lang w:eastAsia="en-US"/>
        </w:rPr>
      </w:pPr>
      <w:r>
        <w:rPr>
          <w:lang w:val="en-US" w:eastAsia="zh-CN"/>
        </w:rPr>
        <w:t xml:space="preserve">All in all, these options introduce requirements to the application implementation which should not be restricted by the 3GPP. Our recommendation is to </w:t>
      </w:r>
      <w:r w:rsidR="00923CCC">
        <w:rPr>
          <w:lang w:val="en-US" w:eastAsia="zh-CN"/>
        </w:rPr>
        <w:t>conclud</w:t>
      </w:r>
      <w:r>
        <w:rPr>
          <w:lang w:val="en-US" w:eastAsia="zh-CN"/>
        </w:rPr>
        <w:t>e</w:t>
      </w:r>
      <w:r w:rsidR="00923CCC">
        <w:rPr>
          <w:lang w:val="en-US" w:eastAsia="zh-CN"/>
        </w:rPr>
        <w:t xml:space="preserve"> this Key Issue#2 </w:t>
      </w:r>
      <w:r>
        <w:rPr>
          <w:lang w:val="en-US" w:eastAsia="zh-CN"/>
        </w:rPr>
        <w:t>by</w:t>
      </w:r>
      <w:r w:rsidR="00FE5BFC" w:rsidRPr="00FE5BFC">
        <w:rPr>
          <w:rFonts w:eastAsia="Times New Roman"/>
          <w:color w:val="auto"/>
          <w:lang w:eastAsia="en-US"/>
        </w:rPr>
        <w:t xml:space="preserve"> enabling the support for </w:t>
      </w:r>
      <w:r w:rsidR="00923CCC">
        <w:rPr>
          <w:rFonts w:eastAsia="Times New Roman"/>
          <w:color w:val="auto"/>
          <w:lang w:eastAsia="en-US"/>
        </w:rPr>
        <w:t>all option</w:t>
      </w:r>
      <w:r w:rsidR="00263ADB">
        <w:rPr>
          <w:rFonts w:eastAsia="Times New Roman"/>
          <w:color w:val="auto"/>
          <w:lang w:eastAsia="en-US"/>
        </w:rPr>
        <w:t>s</w:t>
      </w:r>
      <w:r w:rsidR="00923CCC">
        <w:rPr>
          <w:rFonts w:eastAsia="Times New Roman"/>
          <w:color w:val="auto"/>
          <w:lang w:eastAsia="en-US"/>
        </w:rPr>
        <w:t xml:space="preserve"> </w:t>
      </w:r>
      <w:r w:rsidR="00FE5BFC" w:rsidRPr="00FE5BFC">
        <w:rPr>
          <w:rFonts w:eastAsia="Times New Roman" w:hint="eastAsia"/>
          <w:color w:val="auto"/>
          <w:lang w:eastAsia="en-US"/>
        </w:rPr>
        <w:t>in normative work</w:t>
      </w:r>
      <w:r w:rsidR="00FE5BFC">
        <w:rPr>
          <w:rFonts w:eastAsia="Times New Roman"/>
          <w:color w:val="auto"/>
          <w:lang w:eastAsia="en-US"/>
        </w:rPr>
        <w:t>.</w:t>
      </w:r>
      <w:r>
        <w:rPr>
          <w:rFonts w:eastAsia="Times New Roman"/>
          <w:color w:val="auto"/>
          <w:lang w:eastAsia="en-US"/>
        </w:rPr>
        <w:t xml:space="preserve"> </w:t>
      </w:r>
    </w:p>
    <w:bookmarkEnd w:id="1"/>
    <w:p w14:paraId="2658616B" w14:textId="77777777" w:rsidR="00D5592F" w:rsidRDefault="007A7F12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0F579E1B" w:rsidR="00D5592F" w:rsidRDefault="007A7F12">
      <w:bookmarkStart w:id="2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2"/>
    <w:p w14:paraId="756A7ADC" w14:textId="0F579E1B" w:rsidR="00D5592F" w:rsidRDefault="00D5592F">
      <w:pPr>
        <w:pStyle w:val="Heading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Heading3"/>
        <w:numPr>
          <w:ilvl w:val="0"/>
          <w:numId w:val="0"/>
        </w:numPr>
        <w:ind w:left="360" w:hanging="360"/>
        <w:rPr>
          <w:rFonts w:ascii="Arial" w:eastAsia="DengXian" w:hAnsi="Arial"/>
          <w:b w:val="0"/>
          <w:sz w:val="36"/>
        </w:rPr>
      </w:pPr>
      <w:r>
        <w:rPr>
          <w:rFonts w:ascii="Arial" w:eastAsia="DengXian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Heading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77777777" w:rsidR="00D5592F" w:rsidRDefault="007A7F12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bookmarkStart w:id="3" w:name="_Toc165020776"/>
      <w:bookmarkStart w:id="4" w:name="_Toc519004414"/>
      <w:r>
        <w:rPr>
          <w:rFonts w:eastAsia="Times New Roman"/>
          <w:lang w:val="en-US" w:eastAsia="zh-CN"/>
        </w:rPr>
        <w:t> </w:t>
      </w:r>
      <w:bookmarkEnd w:id="3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01EBEAEF" w14:textId="77777777" w:rsidR="00D5592F" w:rsidRDefault="00D5592F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4F81D2D1" w14:textId="5CE98B77" w:rsidR="001E0A63" w:rsidRPr="00A4457A" w:rsidRDefault="00B83BED" w:rsidP="000637EC">
      <w:pPr>
        <w:pStyle w:val="B1"/>
        <w:ind w:left="0" w:firstLine="0"/>
        <w:rPr>
          <w:rFonts w:eastAsia="SimSun"/>
          <w:color w:val="auto"/>
          <w:lang w:eastAsia="zh-CN"/>
        </w:rPr>
      </w:pPr>
      <w:r w:rsidRPr="00A4457A">
        <w:rPr>
          <w:lang w:eastAsia="en-US"/>
        </w:rPr>
        <w:t>The following options</w:t>
      </w:r>
      <w:r w:rsidR="007A7F12" w:rsidRPr="00A4457A">
        <w:rPr>
          <w:rFonts w:eastAsia="Times New Roman"/>
          <w:color w:val="auto"/>
          <w:lang w:eastAsia="en-US"/>
        </w:rPr>
        <w:t xml:space="preserve"> </w:t>
      </w:r>
      <w:r w:rsidR="007A7F12" w:rsidRPr="00A4457A">
        <w:rPr>
          <w:rFonts w:eastAsia="SimSun" w:hint="eastAsia"/>
          <w:color w:val="auto"/>
          <w:lang w:val="en-US" w:eastAsia="zh-CN"/>
        </w:rPr>
        <w:t>should be supported in normative work</w:t>
      </w:r>
      <w:r w:rsidR="007A7F12" w:rsidRPr="00A4457A">
        <w:rPr>
          <w:rFonts w:eastAsia="Times New Roman"/>
          <w:color w:val="auto"/>
          <w:lang w:eastAsia="en-US"/>
        </w:rPr>
        <w:t>.</w:t>
      </w:r>
      <w:bookmarkEnd w:id="4"/>
      <w:r w:rsidR="007A7F12" w:rsidRPr="00A4457A">
        <w:rPr>
          <w:rFonts w:eastAsia="Times New Roman"/>
          <w:color w:val="auto"/>
          <w:lang w:eastAsia="en-US"/>
        </w:rPr>
        <w:t xml:space="preserve"> </w:t>
      </w:r>
    </w:p>
    <w:p w14:paraId="62A10032" w14:textId="4089EEE0" w:rsidR="00B83BED" w:rsidRPr="00A4457A" w:rsidRDefault="00B83BED" w:rsidP="00B83BED">
      <w:pPr>
        <w:pStyle w:val="B1"/>
        <w:rPr>
          <w:rFonts w:eastAsia="Times New Roman"/>
          <w:color w:val="auto"/>
          <w:lang w:eastAsia="en-US"/>
        </w:rPr>
      </w:pPr>
      <w:r w:rsidRPr="00A4457A">
        <w:rPr>
          <w:rFonts w:eastAsia="SimSun"/>
          <w:color w:val="auto"/>
          <w:lang w:eastAsia="zh-CN"/>
        </w:rPr>
        <w:t>-</w:t>
      </w:r>
      <w:r w:rsidRPr="00A4457A">
        <w:rPr>
          <w:rFonts w:eastAsia="SimSun"/>
          <w:color w:val="auto"/>
          <w:lang w:eastAsia="zh-CN"/>
        </w:rPr>
        <w:tab/>
      </w:r>
      <w:r w:rsidRPr="00A4457A">
        <w:rPr>
          <w:rFonts w:eastAsia="Times New Roman"/>
          <w:color w:val="auto"/>
          <w:lang w:eastAsia="en-US"/>
        </w:rPr>
        <w:t xml:space="preserve">For </w:t>
      </w:r>
      <w:proofErr w:type="spellStart"/>
      <w:r w:rsidRPr="00A4457A">
        <w:rPr>
          <w:rFonts w:eastAsia="Times New Roman"/>
          <w:color w:val="auto"/>
          <w:lang w:eastAsia="en-US"/>
        </w:rPr>
        <w:t>MoQ</w:t>
      </w:r>
      <w:proofErr w:type="spellEnd"/>
      <w:r w:rsidRPr="00A4457A"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 w:rsidRPr="00A4457A">
        <w:rPr>
          <w:rFonts w:eastAsia="Times New Roman"/>
          <w:color w:val="auto"/>
          <w:lang w:eastAsia="en-US"/>
        </w:rPr>
        <w:t>MoQ</w:t>
      </w:r>
      <w:proofErr w:type="spellEnd"/>
      <w:r w:rsidRPr="00A4457A">
        <w:rPr>
          <w:rFonts w:eastAsia="Times New Roman"/>
          <w:color w:val="auto"/>
          <w:lang w:eastAsia="en-US"/>
        </w:rPr>
        <w:t>. UPF support</w:t>
      </w:r>
      <w:r w:rsidRPr="00A4457A">
        <w:rPr>
          <w:rFonts w:eastAsia="Times New Roman" w:hint="eastAsia"/>
          <w:color w:val="auto"/>
          <w:lang w:eastAsia="en-US"/>
        </w:rPr>
        <w:t>s</w:t>
      </w:r>
      <w:r w:rsidRPr="00A4457A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A4457A">
        <w:rPr>
          <w:rFonts w:eastAsia="Times New Roman"/>
          <w:color w:val="auto"/>
          <w:lang w:eastAsia="en-US"/>
        </w:rPr>
        <w:t>MoQ</w:t>
      </w:r>
      <w:proofErr w:type="spellEnd"/>
      <w:r w:rsidRPr="00A4457A">
        <w:rPr>
          <w:rFonts w:eastAsia="Times New Roman"/>
          <w:color w:val="auto"/>
          <w:lang w:eastAsia="en-US"/>
        </w:rPr>
        <w:t xml:space="preserve"> relay function</w:t>
      </w:r>
      <w:r w:rsidRPr="00A4457A">
        <w:rPr>
          <w:rFonts w:eastAsia="Times New Roman" w:hint="eastAsia"/>
          <w:color w:val="auto"/>
          <w:lang w:eastAsia="en-US"/>
        </w:rPr>
        <w:t>ality</w:t>
      </w:r>
      <w:r w:rsidRPr="00A4457A">
        <w:rPr>
          <w:rFonts w:eastAsia="Times New Roman"/>
          <w:color w:val="auto"/>
          <w:lang w:eastAsia="en-US"/>
        </w:rPr>
        <w:t xml:space="preserve"> and identifies the PDU</w:t>
      </w:r>
      <w:r w:rsidRPr="00A4457A">
        <w:rPr>
          <w:rFonts w:eastAsia="Times New Roman" w:hint="eastAsia"/>
          <w:color w:val="auto"/>
          <w:lang w:eastAsia="en-US"/>
        </w:rPr>
        <w:t xml:space="preserve"> S</w:t>
      </w:r>
      <w:r w:rsidRPr="00A4457A">
        <w:rPr>
          <w:rFonts w:eastAsia="Times New Roman"/>
          <w:color w:val="auto"/>
          <w:lang w:eastAsia="en-US"/>
        </w:rPr>
        <w:t xml:space="preserve">et information from the metadata in </w:t>
      </w:r>
      <w:proofErr w:type="spellStart"/>
      <w:r w:rsidRPr="00A4457A">
        <w:rPr>
          <w:rFonts w:eastAsia="Times New Roman"/>
          <w:color w:val="auto"/>
          <w:lang w:eastAsia="en-US"/>
        </w:rPr>
        <w:t>MoQ</w:t>
      </w:r>
      <w:proofErr w:type="spellEnd"/>
      <w:r w:rsidRPr="00A4457A">
        <w:rPr>
          <w:rFonts w:eastAsia="Times New Roman"/>
          <w:color w:val="auto"/>
          <w:lang w:eastAsia="en-US"/>
        </w:rPr>
        <w:t xml:space="preserve"> header. The detailed information include:</w:t>
      </w:r>
    </w:p>
    <w:p w14:paraId="5591712E" w14:textId="7A3D0D6A" w:rsidR="00B83BED" w:rsidRPr="00A4457A" w:rsidRDefault="00B83BED" w:rsidP="00B83BED">
      <w:pPr>
        <w:pStyle w:val="B3"/>
        <w:rPr>
          <w:rFonts w:eastAsia="Times New Roman"/>
          <w:color w:val="auto"/>
          <w:lang w:eastAsia="en-US"/>
        </w:rPr>
      </w:pPr>
      <w:r w:rsidRPr="00A4457A">
        <w:rPr>
          <w:rFonts w:eastAsia="Times New Roman"/>
          <w:color w:val="auto"/>
          <w:lang w:eastAsia="en-US"/>
        </w:rPr>
        <w:lastRenderedPageBreak/>
        <w:t>-</w:t>
      </w:r>
      <w:r w:rsidRPr="00A4457A">
        <w:rPr>
          <w:rFonts w:eastAsia="Times New Roman"/>
          <w:color w:val="auto"/>
          <w:lang w:eastAsia="en-US"/>
        </w:rPr>
        <w:tab/>
      </w:r>
      <w:r w:rsidRPr="00A4457A">
        <w:rPr>
          <w:rFonts w:eastAsia="Times New Roman" w:hint="eastAsia"/>
          <w:color w:val="auto"/>
          <w:lang w:eastAsia="en-US"/>
        </w:rPr>
        <w:t xml:space="preserve">AF provides the Protocol Description </w:t>
      </w:r>
      <w:r w:rsidRPr="00A4457A">
        <w:rPr>
          <w:rFonts w:eastAsia="Times New Roman"/>
          <w:color w:val="auto"/>
          <w:lang w:eastAsia="en-US"/>
        </w:rPr>
        <w:t xml:space="preserve">with information related to </w:t>
      </w:r>
      <w:proofErr w:type="spellStart"/>
      <w:r w:rsidRPr="00A4457A">
        <w:rPr>
          <w:rFonts w:eastAsia="Times New Roman" w:hint="eastAsia"/>
          <w:color w:val="auto"/>
          <w:lang w:eastAsia="en-US"/>
        </w:rPr>
        <w:t>MoQ</w:t>
      </w:r>
      <w:proofErr w:type="spellEnd"/>
      <w:r w:rsidRPr="00A4457A">
        <w:rPr>
          <w:rFonts w:eastAsia="Times New Roman" w:hint="eastAsia"/>
          <w:color w:val="auto"/>
          <w:lang w:eastAsia="en-US"/>
        </w:rPr>
        <w:t xml:space="preserve"> </w:t>
      </w:r>
      <w:r w:rsidRPr="00A4457A">
        <w:rPr>
          <w:rFonts w:eastAsia="Times New Roman"/>
          <w:color w:val="auto"/>
          <w:lang w:eastAsia="en-US"/>
        </w:rPr>
        <w:t xml:space="preserve">based XRM traffic for PDU Set Information </w:t>
      </w:r>
      <w:r w:rsidRPr="00A4457A">
        <w:rPr>
          <w:rFonts w:eastAsia="Times New Roman" w:hint="eastAsia"/>
          <w:color w:val="auto"/>
          <w:lang w:eastAsia="en-US"/>
        </w:rPr>
        <w:t xml:space="preserve">in order to support identification </w:t>
      </w:r>
      <w:r w:rsidRPr="00A4457A">
        <w:rPr>
          <w:rFonts w:eastAsia="Times New Roman"/>
          <w:color w:val="auto"/>
          <w:lang w:eastAsia="en-US"/>
        </w:rPr>
        <w:t>of PDU set for encrypted traffic by following the AF session with QoS procedure</w:t>
      </w:r>
      <w:r w:rsidRPr="00A4457A">
        <w:rPr>
          <w:rFonts w:eastAsia="Times New Roman" w:hint="eastAsia"/>
          <w:color w:val="auto"/>
          <w:lang w:eastAsia="en-US"/>
        </w:rPr>
        <w:t>.</w:t>
      </w:r>
      <w:r w:rsidRPr="00A4457A">
        <w:rPr>
          <w:rFonts w:eastAsia="Times New Roman"/>
          <w:color w:val="auto"/>
          <w:lang w:eastAsia="en-US"/>
        </w:rPr>
        <w:t xml:space="preserve"> The request may include AS address.</w:t>
      </w:r>
    </w:p>
    <w:p w14:paraId="47AFC495" w14:textId="77777777" w:rsidR="00B83BED" w:rsidRPr="00932C33" w:rsidRDefault="00B83BED" w:rsidP="00B83BED">
      <w:pPr>
        <w:pStyle w:val="B3"/>
        <w:rPr>
          <w:rFonts w:eastAsia="Times New Roman"/>
          <w:color w:val="auto"/>
          <w:lang w:eastAsia="en-US"/>
        </w:rPr>
      </w:pPr>
      <w:r w:rsidRPr="00A4457A">
        <w:rPr>
          <w:rFonts w:eastAsia="Times New Roman"/>
          <w:color w:val="auto"/>
          <w:lang w:eastAsia="en-US"/>
        </w:rPr>
        <w:t>-</w:t>
      </w:r>
      <w:r w:rsidRPr="00A4457A">
        <w:rPr>
          <w:rFonts w:eastAsia="Times New Roman"/>
          <w:color w:val="auto"/>
          <w:lang w:eastAsia="en-US"/>
        </w:rPr>
        <w:tab/>
        <w:t>PCF determine</w:t>
      </w:r>
      <w:r w:rsidRPr="00A4457A">
        <w:rPr>
          <w:rFonts w:eastAsia="Times New Roman" w:hint="eastAsia"/>
          <w:color w:val="auto"/>
          <w:lang w:eastAsia="en-US"/>
        </w:rPr>
        <w:t>s</w:t>
      </w:r>
      <w:r w:rsidRPr="00A4457A">
        <w:rPr>
          <w:rFonts w:eastAsia="Times New Roman"/>
          <w:color w:val="auto"/>
          <w:lang w:eastAsia="en-US"/>
        </w:rPr>
        <w:t xml:space="preserve"> PCC rules based on AF</w:t>
      </w:r>
      <w:r w:rsidRPr="00A4457A">
        <w:rPr>
          <w:rFonts w:eastAsia="Times New Roman" w:hint="eastAsia"/>
          <w:color w:val="auto"/>
          <w:lang w:eastAsia="en-US"/>
        </w:rPr>
        <w:t xml:space="preserve"> </w:t>
      </w:r>
      <w:r w:rsidRPr="00A4457A">
        <w:rPr>
          <w:rFonts w:eastAsia="Times New Roman"/>
          <w:color w:val="auto"/>
          <w:lang w:eastAsia="en-US"/>
        </w:rPr>
        <w:t>request, to instruct</w:t>
      </w:r>
      <w:r w:rsidRPr="00A4457A">
        <w:rPr>
          <w:rFonts w:eastAsia="Times New Roman" w:hint="eastAsia"/>
          <w:color w:val="auto"/>
          <w:lang w:eastAsia="en-US"/>
        </w:rPr>
        <w:t xml:space="preserve"> </w:t>
      </w:r>
      <w:r w:rsidRPr="00A4457A">
        <w:rPr>
          <w:rFonts w:eastAsia="Times New Roman"/>
          <w:color w:val="auto"/>
          <w:lang w:eastAsia="en-US"/>
        </w:rPr>
        <w:t>SMF/</w:t>
      </w:r>
      <w:r w:rsidRPr="00A4457A">
        <w:rPr>
          <w:rFonts w:eastAsia="Times New Roman" w:hint="eastAsia"/>
          <w:color w:val="auto"/>
          <w:lang w:eastAsia="en-US"/>
        </w:rPr>
        <w:t xml:space="preserve">UPF </w:t>
      </w:r>
      <w:r w:rsidRPr="00A4457A">
        <w:rPr>
          <w:rFonts w:eastAsia="Times New Roman"/>
          <w:color w:val="auto"/>
          <w:lang w:eastAsia="en-US"/>
        </w:rPr>
        <w:t>to identify PDU Set information</w:t>
      </w:r>
      <w:r w:rsidRPr="00932C33">
        <w:rPr>
          <w:rFonts w:eastAsia="Times New Roman"/>
          <w:color w:val="auto"/>
          <w:lang w:eastAsia="en-US"/>
        </w:rPr>
        <w:t xml:space="preserve"> for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traffic.</w:t>
      </w:r>
    </w:p>
    <w:p w14:paraId="3D155DEC" w14:textId="77777777" w:rsidR="00B83BED" w:rsidRPr="00932C33" w:rsidRDefault="00B83BED" w:rsidP="00B83BED">
      <w:pPr>
        <w:pStyle w:val="B3"/>
        <w:rPr>
          <w:rFonts w:eastAsia="Times New Roman"/>
          <w:color w:val="auto"/>
          <w:lang w:eastAsia="en-US"/>
        </w:rPr>
      </w:pPr>
      <w:r w:rsidRPr="00932C33">
        <w:rPr>
          <w:rFonts w:eastAsia="Times New Roman"/>
          <w:color w:val="auto"/>
          <w:lang w:eastAsia="en-US"/>
        </w:rPr>
        <w:t>-</w:t>
      </w:r>
      <w:r w:rsidRPr="00932C33">
        <w:rPr>
          <w:rFonts w:eastAsia="Times New Roman"/>
          <w:color w:val="auto"/>
          <w:lang w:eastAsia="en-US"/>
        </w:rPr>
        <w:tab/>
      </w:r>
      <w:r w:rsidRPr="00932C33">
        <w:rPr>
          <w:rFonts w:eastAsia="Times New Roman" w:hint="eastAsia"/>
          <w:color w:val="auto"/>
          <w:lang w:eastAsia="en-US"/>
        </w:rPr>
        <w:t>SMF p</w:t>
      </w:r>
      <w:r w:rsidRPr="00932C33">
        <w:rPr>
          <w:rFonts w:eastAsia="Times New Roman"/>
          <w:color w:val="auto"/>
          <w:lang w:eastAsia="en-US"/>
        </w:rPr>
        <w:t>rovide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N4 rule to</w:t>
      </w:r>
      <w:r w:rsidRPr="00932C33">
        <w:rPr>
          <w:rFonts w:eastAsia="Times New Roman" w:hint="eastAsia"/>
          <w:color w:val="auto"/>
          <w:lang w:eastAsia="en-US"/>
        </w:rPr>
        <w:t xml:space="preserve"> UPF to activate</w:t>
      </w:r>
      <w:r w:rsidRPr="00932C3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relay functionality</w:t>
      </w:r>
      <w:r w:rsidRPr="00932C33">
        <w:rPr>
          <w:rFonts w:eastAsia="Times New Roman" w:hint="eastAsia"/>
          <w:color w:val="auto"/>
          <w:lang w:eastAsia="en-US"/>
        </w:rPr>
        <w:t>.</w:t>
      </w:r>
    </w:p>
    <w:p w14:paraId="18ECA60A" w14:textId="31C592CC" w:rsidR="00B83BED" w:rsidRDefault="00B83BED" w:rsidP="00B83BED">
      <w:pPr>
        <w:pStyle w:val="B3"/>
        <w:rPr>
          <w:rFonts w:eastAsia="Times New Roman"/>
          <w:color w:val="auto"/>
          <w:lang w:eastAsia="en-US"/>
        </w:rPr>
      </w:pPr>
      <w:r w:rsidRPr="00932C33">
        <w:rPr>
          <w:rFonts w:eastAsia="Times New Roman"/>
          <w:color w:val="auto"/>
          <w:lang w:eastAsia="en-US"/>
        </w:rPr>
        <w:t>-</w:t>
      </w:r>
      <w:r w:rsidRPr="00932C33">
        <w:rPr>
          <w:rFonts w:eastAsia="Times New Roman"/>
          <w:color w:val="auto"/>
          <w:lang w:eastAsia="en-US"/>
        </w:rPr>
        <w:tab/>
        <w:t>UPF support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relay function</w:t>
      </w:r>
      <w:r w:rsidRPr="00932C33">
        <w:rPr>
          <w:rFonts w:eastAsia="Times New Roman" w:hint="eastAsia"/>
          <w:color w:val="auto"/>
          <w:lang w:eastAsia="en-US"/>
        </w:rPr>
        <w:t>ality</w:t>
      </w:r>
      <w:r w:rsidRPr="00932C33">
        <w:rPr>
          <w:rFonts w:eastAsia="Times New Roman"/>
          <w:color w:val="auto"/>
          <w:lang w:eastAsia="en-US"/>
        </w:rPr>
        <w:t xml:space="preserve"> and identifies the PDU</w:t>
      </w:r>
      <w:r w:rsidRPr="00932C33">
        <w:rPr>
          <w:rFonts w:eastAsia="Times New Roman" w:hint="eastAsia"/>
          <w:color w:val="auto"/>
          <w:lang w:eastAsia="en-US"/>
        </w:rPr>
        <w:t xml:space="preserve"> S</w:t>
      </w:r>
      <w:r w:rsidRPr="00932C3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932C33">
        <w:rPr>
          <w:rFonts w:eastAsia="Times New Roman"/>
          <w:color w:val="auto"/>
          <w:lang w:eastAsia="en-US"/>
        </w:rPr>
        <w:t>MoQ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metadata.</w:t>
      </w:r>
      <w:r w:rsidRPr="00932C33">
        <w:rPr>
          <w:rFonts w:eastAsia="Times New Roman" w:hint="eastAsia"/>
          <w:color w:val="auto"/>
          <w:lang w:eastAsia="en-US"/>
        </w:rPr>
        <w:t xml:space="preserve"> </w:t>
      </w:r>
      <w:r w:rsidRPr="00932C33">
        <w:rPr>
          <w:rFonts w:eastAsia="Times New Roman"/>
          <w:color w:val="auto"/>
          <w:lang w:eastAsia="en-US"/>
        </w:rPr>
        <w:t>For DL, UPF includes the identified PDU Set information into GTP-U header as specified in Rel-18.</w:t>
      </w:r>
    </w:p>
    <w:p w14:paraId="04391B79" w14:textId="1B17D46E" w:rsidR="00677888" w:rsidRPr="0027772C" w:rsidRDefault="00677888" w:rsidP="00677888">
      <w:pPr>
        <w:pStyle w:val="B3"/>
        <w:rPr>
          <w:rFonts w:eastAsia="Times New Roman"/>
          <w:color w:val="auto"/>
          <w:highlight w:val="cyan"/>
          <w:lang w:eastAsia="en-US"/>
        </w:rPr>
      </w:pPr>
      <w:r w:rsidRPr="0027772C">
        <w:rPr>
          <w:rFonts w:eastAsia="Times New Roman"/>
          <w:color w:val="auto"/>
          <w:highlight w:val="cyan"/>
          <w:lang w:eastAsia="en-US"/>
        </w:rPr>
        <w:t>-</w:t>
      </w:r>
      <w:r w:rsidRPr="0027772C">
        <w:rPr>
          <w:rFonts w:eastAsia="Times New Roman"/>
          <w:color w:val="auto"/>
          <w:highlight w:val="cyan"/>
          <w:lang w:eastAsia="en-US"/>
        </w:rPr>
        <w:tab/>
        <w:t xml:space="preserve">UE: operating as </w:t>
      </w:r>
      <w:proofErr w:type="spellStart"/>
      <w:r w:rsidRPr="0027772C">
        <w:rPr>
          <w:rFonts w:eastAsia="Times New Roman"/>
          <w:color w:val="auto"/>
          <w:highlight w:val="cyan"/>
          <w:lang w:eastAsia="en-US"/>
        </w:rPr>
        <w:t>MoQ</w:t>
      </w:r>
      <w:proofErr w:type="spellEnd"/>
      <w:r w:rsidRPr="0027772C">
        <w:rPr>
          <w:rFonts w:eastAsia="Times New Roman"/>
          <w:color w:val="auto"/>
          <w:highlight w:val="cyan"/>
          <w:lang w:eastAsia="en-US"/>
        </w:rPr>
        <w:t xml:space="preserve"> client needs to establish </w:t>
      </w:r>
      <w:proofErr w:type="spellStart"/>
      <w:r w:rsidRPr="0027772C">
        <w:rPr>
          <w:rFonts w:eastAsia="Times New Roman"/>
          <w:color w:val="auto"/>
          <w:highlight w:val="cyan"/>
          <w:lang w:eastAsia="en-US"/>
        </w:rPr>
        <w:t>MoQ</w:t>
      </w:r>
      <w:proofErr w:type="spellEnd"/>
      <w:r w:rsidRPr="0027772C">
        <w:rPr>
          <w:rFonts w:eastAsia="Times New Roman"/>
          <w:color w:val="auto"/>
          <w:highlight w:val="cyan"/>
          <w:lang w:eastAsia="en-US"/>
        </w:rPr>
        <w:t xml:space="preserve"> transport connection with </w:t>
      </w:r>
      <w:proofErr w:type="spellStart"/>
      <w:r w:rsidRPr="0027772C">
        <w:rPr>
          <w:rFonts w:eastAsia="Times New Roman"/>
          <w:color w:val="auto"/>
          <w:highlight w:val="cyan"/>
          <w:lang w:eastAsia="en-US"/>
        </w:rPr>
        <w:t>MoQ</w:t>
      </w:r>
      <w:proofErr w:type="spellEnd"/>
      <w:r w:rsidRPr="0027772C">
        <w:rPr>
          <w:rFonts w:eastAsia="Times New Roman"/>
          <w:color w:val="auto"/>
          <w:highlight w:val="cyan"/>
          <w:lang w:eastAsia="en-US"/>
        </w:rPr>
        <w:t xml:space="preserve"> relay</w:t>
      </w:r>
      <w:r w:rsidR="0027772C" w:rsidRPr="0027772C">
        <w:rPr>
          <w:rFonts w:eastAsia="Times New Roman"/>
          <w:color w:val="auto"/>
          <w:highlight w:val="cyan"/>
          <w:lang w:eastAsia="en-US"/>
        </w:rPr>
        <w:t>/</w:t>
      </w:r>
      <w:r w:rsidRPr="0027772C">
        <w:rPr>
          <w:rFonts w:eastAsia="Times New Roman"/>
          <w:color w:val="auto"/>
          <w:highlight w:val="cyan"/>
          <w:lang w:eastAsia="en-US"/>
        </w:rPr>
        <w:t xml:space="preserve">UPF based on </w:t>
      </w:r>
      <w:r w:rsidR="0027772C" w:rsidRPr="0027772C">
        <w:rPr>
          <w:rFonts w:eastAsia="Times New Roman"/>
          <w:color w:val="auto"/>
          <w:highlight w:val="cyan"/>
          <w:lang w:eastAsia="en-US"/>
        </w:rPr>
        <w:t xml:space="preserve">UPF address </w:t>
      </w:r>
      <w:r w:rsidRPr="0027772C">
        <w:rPr>
          <w:rFonts w:eastAsia="Times New Roman"/>
          <w:color w:val="auto"/>
          <w:highlight w:val="cyan"/>
          <w:lang w:eastAsia="en-US"/>
        </w:rPr>
        <w:t>information expos</w:t>
      </w:r>
      <w:r w:rsidR="0027772C" w:rsidRPr="0027772C">
        <w:rPr>
          <w:rFonts w:eastAsia="Times New Roman"/>
          <w:color w:val="auto"/>
          <w:highlight w:val="cyan"/>
          <w:lang w:eastAsia="en-US"/>
        </w:rPr>
        <w:t>ed</w:t>
      </w:r>
      <w:r w:rsidRPr="0027772C">
        <w:rPr>
          <w:rFonts w:eastAsia="Times New Roman"/>
          <w:color w:val="auto"/>
          <w:highlight w:val="cyan"/>
          <w:lang w:eastAsia="en-US"/>
        </w:rPr>
        <w:t xml:space="preserve"> by the UPF. </w:t>
      </w:r>
    </w:p>
    <w:p w14:paraId="73F981E2" w14:textId="069839C3" w:rsidR="00D5592F" w:rsidRPr="00932C33" w:rsidRDefault="007A7F12">
      <w:pPr>
        <w:pStyle w:val="B1"/>
        <w:rPr>
          <w:rFonts w:eastAsia="Times New Roman"/>
          <w:color w:val="auto"/>
          <w:lang w:eastAsia="en-US"/>
        </w:rPr>
      </w:pPr>
      <w:r>
        <w:rPr>
          <w:rFonts w:eastAsia="SimSun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  <w:t>For</w:t>
      </w:r>
      <w:r w:rsidR="001E0A63">
        <w:rPr>
          <w:rFonts w:eastAsia="Times New Roman"/>
          <w:color w:val="auto"/>
          <w:lang w:eastAsia="en-US"/>
        </w:rPr>
        <w:t xml:space="preserve"> UDP-Option based </w:t>
      </w:r>
      <w:proofErr w:type="spellStart"/>
      <w:r w:rsidR="001E0A63">
        <w:rPr>
          <w:rFonts w:eastAsia="Times New Roman"/>
          <w:color w:val="auto"/>
          <w:lang w:eastAsia="en-US"/>
        </w:rPr>
        <w:t>RoQ</w:t>
      </w:r>
      <w:proofErr w:type="spellEnd"/>
      <w:r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r w:rsidR="000678B1">
        <w:rPr>
          <w:rFonts w:eastAsia="Times New Roman"/>
          <w:color w:val="auto"/>
          <w:lang w:eastAsia="en-US"/>
        </w:rPr>
        <w:t>UDP-Option</w:t>
      </w:r>
      <w:r>
        <w:rPr>
          <w:rFonts w:eastAsia="Times New Roman"/>
          <w:color w:val="auto"/>
          <w:lang w:eastAsia="en-US"/>
        </w:rPr>
        <w:t xml:space="preserve">. </w:t>
      </w:r>
      <w:r w:rsidRPr="00932C33">
        <w:rPr>
          <w:rFonts w:eastAsia="Times New Roman"/>
          <w:color w:val="auto"/>
          <w:lang w:eastAsia="en-US"/>
        </w:rPr>
        <w:t>UPF support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the </w:t>
      </w:r>
      <w:r w:rsidR="001E0A63">
        <w:rPr>
          <w:rFonts w:eastAsia="Times New Roman"/>
          <w:color w:val="auto"/>
          <w:lang w:eastAsia="en-US"/>
        </w:rPr>
        <w:t>UDP-Option</w:t>
      </w:r>
      <w:r w:rsidR="000678B1">
        <w:rPr>
          <w:rFonts w:eastAsia="Times New Roman"/>
          <w:color w:val="auto"/>
          <w:lang w:eastAsia="en-US"/>
        </w:rPr>
        <w:t xml:space="preserve"> based </w:t>
      </w:r>
      <w:proofErr w:type="spellStart"/>
      <w:r w:rsidR="000678B1">
        <w:rPr>
          <w:rFonts w:eastAsia="Times New Roman"/>
          <w:color w:val="auto"/>
          <w:lang w:eastAsia="en-US"/>
        </w:rPr>
        <w:t>RoQ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function</w:t>
      </w:r>
      <w:r w:rsidRPr="00932C33">
        <w:rPr>
          <w:rFonts w:eastAsia="Times New Roman" w:hint="eastAsia"/>
          <w:color w:val="auto"/>
          <w:lang w:eastAsia="en-US"/>
        </w:rPr>
        <w:t>ality</w:t>
      </w:r>
      <w:r w:rsidRPr="00932C33">
        <w:rPr>
          <w:rFonts w:eastAsia="Times New Roman"/>
          <w:color w:val="auto"/>
          <w:lang w:eastAsia="en-US"/>
        </w:rPr>
        <w:t xml:space="preserve"> and identifies the PDU</w:t>
      </w:r>
      <w:r w:rsidRPr="00932C33">
        <w:rPr>
          <w:rFonts w:eastAsia="Times New Roman" w:hint="eastAsia"/>
          <w:color w:val="auto"/>
          <w:lang w:eastAsia="en-US"/>
        </w:rPr>
        <w:t xml:space="preserve"> S</w:t>
      </w:r>
      <w:r w:rsidRPr="00932C33">
        <w:rPr>
          <w:rFonts w:eastAsia="Times New Roman"/>
          <w:color w:val="auto"/>
          <w:lang w:eastAsia="en-US"/>
        </w:rPr>
        <w:t>et information from the metadata</w:t>
      </w:r>
      <w:r w:rsidR="001E0A63">
        <w:rPr>
          <w:rFonts w:eastAsia="Times New Roman"/>
          <w:color w:val="auto"/>
          <w:lang w:eastAsia="en-US"/>
        </w:rPr>
        <w:t xml:space="preserve"> in UDP-Option</w:t>
      </w:r>
      <w:r w:rsidRPr="00932C33">
        <w:rPr>
          <w:rFonts w:eastAsia="Times New Roman"/>
          <w:color w:val="auto"/>
          <w:lang w:eastAsia="en-US"/>
        </w:rPr>
        <w:t>.</w:t>
      </w:r>
      <w:r w:rsidR="00A938AE" w:rsidRPr="00932C33">
        <w:rPr>
          <w:rFonts w:eastAsia="Times New Roman"/>
          <w:color w:val="auto"/>
          <w:lang w:eastAsia="en-US"/>
        </w:rPr>
        <w:t xml:space="preserve"> The detailed information include:</w:t>
      </w:r>
    </w:p>
    <w:p w14:paraId="298A9C73" w14:textId="1A4A00FE" w:rsidR="00BE402B" w:rsidRPr="00932C33" w:rsidRDefault="007A7F12" w:rsidP="00BE402B">
      <w:pPr>
        <w:pStyle w:val="B3"/>
        <w:rPr>
          <w:rFonts w:eastAsia="Times New Roman"/>
          <w:color w:val="auto"/>
          <w:lang w:eastAsia="en-US"/>
        </w:rPr>
      </w:pPr>
      <w:r w:rsidRPr="00964033">
        <w:rPr>
          <w:rFonts w:eastAsia="Times New Roman"/>
          <w:color w:val="auto"/>
          <w:lang w:eastAsia="en-US"/>
        </w:rPr>
        <w:t>-</w:t>
      </w:r>
      <w:r w:rsidRPr="00964033">
        <w:rPr>
          <w:rFonts w:eastAsia="Times New Roman"/>
          <w:color w:val="auto"/>
          <w:lang w:eastAsia="en-US"/>
        </w:rPr>
        <w:tab/>
      </w:r>
      <w:r w:rsidR="00BE402B" w:rsidRPr="00964033">
        <w:rPr>
          <w:rFonts w:eastAsia="Times New Roman" w:hint="eastAsia"/>
          <w:color w:val="auto"/>
          <w:lang w:eastAsia="en-US"/>
        </w:rPr>
        <w:t xml:space="preserve">AF provides the Protocol Description </w:t>
      </w:r>
      <w:r w:rsidR="00561EC3" w:rsidRPr="00964033">
        <w:rPr>
          <w:rFonts w:eastAsia="Times New Roman"/>
          <w:color w:val="auto"/>
          <w:lang w:eastAsia="en-US"/>
        </w:rPr>
        <w:t xml:space="preserve">with </w:t>
      </w:r>
      <w:r w:rsidR="00561EC3" w:rsidRPr="00964033">
        <w:rPr>
          <w:rFonts w:eastAsia="DengXian" w:hint="eastAsia"/>
          <w:lang w:val="en-US" w:eastAsia="zh-CN"/>
        </w:rPr>
        <w:t xml:space="preserve">information related to </w:t>
      </w:r>
      <w:r w:rsidR="00AC0F2E" w:rsidRPr="00964033">
        <w:rPr>
          <w:rFonts w:eastAsia="Times New Roman"/>
          <w:color w:val="auto"/>
          <w:lang w:eastAsia="en-US"/>
        </w:rPr>
        <w:t xml:space="preserve">UDP-Option based </w:t>
      </w:r>
      <w:proofErr w:type="spellStart"/>
      <w:r w:rsidR="00AC0F2E" w:rsidRPr="00964033">
        <w:rPr>
          <w:rFonts w:eastAsia="Times New Roman"/>
          <w:color w:val="auto"/>
          <w:lang w:eastAsia="en-US"/>
        </w:rPr>
        <w:t>R</w:t>
      </w:r>
      <w:r w:rsidR="00AC0F2E" w:rsidRPr="00964033">
        <w:rPr>
          <w:rFonts w:eastAsia="Times New Roman" w:hint="eastAsia"/>
          <w:color w:val="auto"/>
          <w:lang w:eastAsia="en-US"/>
        </w:rPr>
        <w:t>oQ</w:t>
      </w:r>
      <w:proofErr w:type="spellEnd"/>
      <w:r w:rsidR="00AC0F2E" w:rsidRPr="00964033">
        <w:rPr>
          <w:rFonts w:eastAsia="Times New Roman"/>
          <w:color w:val="auto"/>
          <w:lang w:eastAsia="en-US"/>
        </w:rPr>
        <w:t xml:space="preserve"> traffic</w:t>
      </w:r>
      <w:r w:rsidR="00971A7C" w:rsidRPr="00964033">
        <w:rPr>
          <w:rFonts w:eastAsia="Times New Roman"/>
          <w:color w:val="auto"/>
          <w:lang w:eastAsia="en-US"/>
        </w:rPr>
        <w:t xml:space="preserve"> for PDU Set Information</w:t>
      </w:r>
      <w:r w:rsidR="00AC0F2E" w:rsidRPr="00964033">
        <w:rPr>
          <w:rFonts w:eastAsia="Times New Roman" w:hint="eastAsia"/>
          <w:color w:val="auto"/>
          <w:lang w:eastAsia="en-US"/>
        </w:rPr>
        <w:t xml:space="preserve"> </w:t>
      </w:r>
      <w:r w:rsidR="00BE402B" w:rsidRPr="00964033">
        <w:rPr>
          <w:rFonts w:eastAsia="Times New Roman" w:hint="eastAsia"/>
          <w:color w:val="auto"/>
          <w:lang w:eastAsia="en-US"/>
        </w:rPr>
        <w:t xml:space="preserve">in order to support </w:t>
      </w:r>
      <w:r w:rsidR="00561EC3" w:rsidRPr="00964033">
        <w:rPr>
          <w:rFonts w:eastAsia="Times New Roman"/>
          <w:color w:val="auto"/>
          <w:lang w:eastAsia="en-US"/>
        </w:rPr>
        <w:t xml:space="preserve">identification of PDU Sets for encrypted traffic </w:t>
      </w:r>
      <w:r w:rsidR="00B83BED" w:rsidRPr="00964033">
        <w:rPr>
          <w:rFonts w:eastAsia="Times New Roman"/>
          <w:color w:val="auto"/>
          <w:lang w:eastAsia="en-US"/>
        </w:rPr>
        <w:t xml:space="preserve">by </w:t>
      </w:r>
      <w:r w:rsidR="00513DB2" w:rsidRPr="00964033">
        <w:rPr>
          <w:rFonts w:eastAsia="Times New Roman"/>
          <w:color w:val="auto"/>
          <w:lang w:eastAsia="en-US"/>
        </w:rPr>
        <w:t xml:space="preserve">following the </w:t>
      </w:r>
      <w:r w:rsidR="008C6E23" w:rsidRPr="00964033">
        <w:rPr>
          <w:rFonts w:eastAsia="Times New Roman"/>
          <w:color w:val="auto"/>
          <w:lang w:eastAsia="en-US"/>
        </w:rPr>
        <w:t>AF session with QoS procedure</w:t>
      </w:r>
      <w:r w:rsidR="00BE402B" w:rsidRPr="00964033">
        <w:rPr>
          <w:rFonts w:eastAsia="Times New Roman" w:hint="eastAsia"/>
          <w:color w:val="auto"/>
          <w:lang w:eastAsia="en-US"/>
        </w:rPr>
        <w:t>.</w:t>
      </w:r>
      <w:r w:rsidR="00BE402B" w:rsidRPr="00964033">
        <w:rPr>
          <w:rFonts w:eastAsia="Times New Roman"/>
          <w:color w:val="auto"/>
          <w:lang w:eastAsia="en-US"/>
        </w:rPr>
        <w:t xml:space="preserve"> The request include</w:t>
      </w:r>
      <w:r w:rsidR="00750CA6" w:rsidRPr="00964033">
        <w:rPr>
          <w:rFonts w:eastAsia="Times New Roman"/>
          <w:color w:val="auto"/>
          <w:lang w:eastAsia="en-US"/>
        </w:rPr>
        <w:t>s</w:t>
      </w:r>
      <w:r w:rsidR="001E0A63" w:rsidRPr="00964033">
        <w:rPr>
          <w:rFonts w:eastAsia="Times New Roman"/>
          <w:color w:val="auto"/>
          <w:lang w:eastAsia="en-US"/>
        </w:rPr>
        <w:t xml:space="preserve"> </w:t>
      </w:r>
      <w:r w:rsidR="00750CA6" w:rsidRPr="00964033">
        <w:rPr>
          <w:rFonts w:eastAsia="DengXian"/>
        </w:rPr>
        <w:t>QUIC session correlation ID</w:t>
      </w:r>
      <w:r w:rsidR="00750CA6" w:rsidRPr="00964033">
        <w:rPr>
          <w:rFonts w:eastAsia="Times New Roman"/>
          <w:color w:val="auto"/>
          <w:lang w:eastAsia="en-US"/>
        </w:rPr>
        <w:t xml:space="preserve"> </w:t>
      </w:r>
      <w:r w:rsidR="001E0A63" w:rsidRPr="00964033">
        <w:rPr>
          <w:rFonts w:eastAsia="Times New Roman"/>
          <w:color w:val="auto"/>
          <w:lang w:eastAsia="en-US"/>
        </w:rPr>
        <w:t>(random number) and security keys for metadata</w:t>
      </w:r>
      <w:r w:rsidR="002F11E4" w:rsidRPr="00964033">
        <w:rPr>
          <w:rFonts w:eastAsia="Times New Roman"/>
          <w:color w:val="auto"/>
          <w:lang w:eastAsia="en-US"/>
        </w:rPr>
        <w:t xml:space="preserve"> </w:t>
      </w:r>
      <w:r w:rsidR="001E0A63" w:rsidRPr="00964033">
        <w:rPr>
          <w:rFonts w:eastAsia="Times New Roman"/>
          <w:color w:val="auto"/>
          <w:lang w:eastAsia="en-US"/>
        </w:rPr>
        <w:t>encryption/integrity</w:t>
      </w:r>
      <w:r w:rsidR="002F11E4" w:rsidRPr="00964033">
        <w:rPr>
          <w:rFonts w:eastAsia="Times New Roman"/>
          <w:color w:val="auto"/>
          <w:lang w:eastAsia="en-US"/>
        </w:rPr>
        <w:t xml:space="preserve"> protection</w:t>
      </w:r>
      <w:r w:rsidR="00BE402B" w:rsidRPr="00964033">
        <w:rPr>
          <w:rFonts w:eastAsia="Times New Roman"/>
          <w:color w:val="auto"/>
          <w:lang w:eastAsia="en-US"/>
        </w:rPr>
        <w:t>.</w:t>
      </w:r>
    </w:p>
    <w:p w14:paraId="45A0B541" w14:textId="46D01272" w:rsidR="00BE402B" w:rsidRPr="00932C33" w:rsidRDefault="00BE402B" w:rsidP="00BE402B">
      <w:pPr>
        <w:pStyle w:val="B3"/>
        <w:rPr>
          <w:rFonts w:eastAsia="Times New Roman"/>
          <w:color w:val="auto"/>
          <w:lang w:eastAsia="en-US"/>
        </w:rPr>
      </w:pPr>
      <w:r w:rsidRPr="00932C33">
        <w:rPr>
          <w:rFonts w:eastAsia="Times New Roman"/>
          <w:color w:val="auto"/>
          <w:lang w:eastAsia="en-US"/>
        </w:rPr>
        <w:t>-</w:t>
      </w:r>
      <w:r w:rsidRPr="00932C33">
        <w:rPr>
          <w:rFonts w:eastAsia="Times New Roman"/>
          <w:color w:val="auto"/>
          <w:lang w:eastAsia="en-US"/>
        </w:rPr>
        <w:tab/>
        <w:t>PCF determine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PCC rules based on AF</w:t>
      </w:r>
      <w:r w:rsidRPr="00932C33">
        <w:rPr>
          <w:rFonts w:eastAsia="Times New Roman" w:hint="eastAsia"/>
          <w:color w:val="auto"/>
          <w:lang w:eastAsia="en-US"/>
        </w:rPr>
        <w:t xml:space="preserve"> </w:t>
      </w:r>
      <w:r w:rsidRPr="00932C33">
        <w:rPr>
          <w:rFonts w:eastAsia="Times New Roman"/>
          <w:color w:val="auto"/>
          <w:lang w:eastAsia="en-US"/>
        </w:rPr>
        <w:t>request, to instruct</w:t>
      </w:r>
      <w:r w:rsidRPr="00932C33">
        <w:rPr>
          <w:rFonts w:eastAsia="Times New Roman" w:hint="eastAsia"/>
          <w:color w:val="auto"/>
          <w:lang w:eastAsia="en-US"/>
        </w:rPr>
        <w:t xml:space="preserve"> </w:t>
      </w:r>
      <w:r w:rsidRPr="00932C33">
        <w:rPr>
          <w:rFonts w:eastAsia="Times New Roman"/>
          <w:color w:val="auto"/>
          <w:lang w:eastAsia="en-US"/>
        </w:rPr>
        <w:t>SMF/</w:t>
      </w:r>
      <w:r w:rsidRPr="00932C33">
        <w:rPr>
          <w:rFonts w:eastAsia="Times New Roman" w:hint="eastAsia"/>
          <w:color w:val="auto"/>
          <w:lang w:eastAsia="en-US"/>
        </w:rPr>
        <w:t xml:space="preserve">UPF </w:t>
      </w:r>
      <w:r w:rsidRPr="00932C33">
        <w:rPr>
          <w:rFonts w:eastAsia="Times New Roman"/>
          <w:color w:val="auto"/>
          <w:lang w:eastAsia="en-US"/>
        </w:rPr>
        <w:t xml:space="preserve">to identify PDU Set information for </w:t>
      </w:r>
      <w:r w:rsidR="008B7BE0">
        <w:rPr>
          <w:rFonts w:eastAsia="Times New Roman"/>
          <w:color w:val="auto"/>
          <w:lang w:eastAsia="en-US"/>
        </w:rPr>
        <w:t xml:space="preserve">UDP option based </w:t>
      </w:r>
      <w:proofErr w:type="spellStart"/>
      <w:r w:rsidR="001E0A63">
        <w:rPr>
          <w:rFonts w:eastAsia="Times New Roman"/>
          <w:color w:val="auto"/>
          <w:lang w:eastAsia="en-US"/>
        </w:rPr>
        <w:t>R</w:t>
      </w:r>
      <w:r w:rsidRPr="00932C33">
        <w:rPr>
          <w:rFonts w:eastAsia="Times New Roman"/>
          <w:color w:val="auto"/>
          <w:lang w:eastAsia="en-US"/>
        </w:rPr>
        <w:t>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traffic.</w:t>
      </w:r>
    </w:p>
    <w:p w14:paraId="277DF7F9" w14:textId="1EC3D9F2" w:rsidR="00BE402B" w:rsidRPr="00932C33" w:rsidRDefault="00BE402B" w:rsidP="00BE402B">
      <w:pPr>
        <w:pStyle w:val="B3"/>
        <w:rPr>
          <w:rFonts w:eastAsia="Times New Roman"/>
          <w:color w:val="auto"/>
          <w:lang w:eastAsia="en-US"/>
        </w:rPr>
      </w:pPr>
      <w:r w:rsidRPr="00932C33">
        <w:rPr>
          <w:rFonts w:eastAsia="Times New Roman"/>
          <w:color w:val="auto"/>
          <w:lang w:eastAsia="en-US"/>
        </w:rPr>
        <w:t>-</w:t>
      </w:r>
      <w:r w:rsidRPr="00932C33">
        <w:rPr>
          <w:rFonts w:eastAsia="Times New Roman"/>
          <w:color w:val="auto"/>
          <w:lang w:eastAsia="en-US"/>
        </w:rPr>
        <w:tab/>
      </w:r>
      <w:r w:rsidRPr="00932C33">
        <w:rPr>
          <w:rFonts w:eastAsia="Times New Roman" w:hint="eastAsia"/>
          <w:color w:val="auto"/>
          <w:lang w:eastAsia="en-US"/>
        </w:rPr>
        <w:t>SMF p</w:t>
      </w:r>
      <w:r w:rsidRPr="00932C33">
        <w:rPr>
          <w:rFonts w:eastAsia="Times New Roman"/>
          <w:color w:val="auto"/>
          <w:lang w:eastAsia="en-US"/>
        </w:rPr>
        <w:t>rovide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N4 rule to</w:t>
      </w:r>
      <w:r w:rsidRPr="00932C33">
        <w:rPr>
          <w:rFonts w:eastAsia="Times New Roman" w:hint="eastAsia"/>
          <w:color w:val="auto"/>
          <w:lang w:eastAsia="en-US"/>
        </w:rPr>
        <w:t xml:space="preserve"> UPF to activate</w:t>
      </w:r>
      <w:r w:rsidRPr="00932C33">
        <w:rPr>
          <w:rFonts w:eastAsia="Times New Roman"/>
          <w:color w:val="auto"/>
          <w:lang w:eastAsia="en-US"/>
        </w:rPr>
        <w:t xml:space="preserve"> the </w:t>
      </w:r>
      <w:r w:rsidR="00971A7C">
        <w:rPr>
          <w:rFonts w:eastAsia="Times New Roman"/>
          <w:color w:val="auto"/>
          <w:lang w:eastAsia="en-US"/>
        </w:rPr>
        <w:t xml:space="preserve">UDP-Option based </w:t>
      </w:r>
      <w:proofErr w:type="spellStart"/>
      <w:r w:rsidR="001E0A63">
        <w:rPr>
          <w:rFonts w:eastAsia="Times New Roman"/>
          <w:color w:val="auto"/>
          <w:lang w:eastAsia="en-US"/>
        </w:rPr>
        <w:t>R</w:t>
      </w:r>
      <w:r w:rsidRPr="00932C33">
        <w:rPr>
          <w:rFonts w:eastAsia="Times New Roman"/>
          <w:color w:val="auto"/>
          <w:lang w:eastAsia="en-US"/>
        </w:rPr>
        <w:t>oQ</w:t>
      </w:r>
      <w:proofErr w:type="spellEnd"/>
      <w:r w:rsidRPr="00932C33">
        <w:rPr>
          <w:rFonts w:eastAsia="Times New Roman"/>
          <w:color w:val="auto"/>
          <w:lang w:eastAsia="en-US"/>
        </w:rPr>
        <w:t xml:space="preserve"> functionality</w:t>
      </w:r>
      <w:r w:rsidRPr="00932C33">
        <w:rPr>
          <w:rFonts w:eastAsia="Times New Roman" w:hint="eastAsia"/>
          <w:color w:val="auto"/>
          <w:lang w:eastAsia="en-US"/>
        </w:rPr>
        <w:t>.</w:t>
      </w:r>
    </w:p>
    <w:p w14:paraId="73084790" w14:textId="15F08FC4" w:rsidR="00BE402B" w:rsidRDefault="00BE402B" w:rsidP="00BE402B">
      <w:pPr>
        <w:pStyle w:val="B3"/>
        <w:rPr>
          <w:rFonts w:eastAsia="Times New Roman"/>
          <w:color w:val="auto"/>
          <w:lang w:eastAsia="en-US"/>
        </w:rPr>
      </w:pPr>
      <w:r w:rsidRPr="00932C33">
        <w:rPr>
          <w:rFonts w:eastAsia="Times New Roman"/>
          <w:color w:val="auto"/>
          <w:lang w:eastAsia="en-US"/>
        </w:rPr>
        <w:t>-</w:t>
      </w:r>
      <w:r w:rsidRPr="00932C33">
        <w:rPr>
          <w:rFonts w:eastAsia="Times New Roman"/>
          <w:color w:val="auto"/>
          <w:lang w:eastAsia="en-US"/>
        </w:rPr>
        <w:tab/>
        <w:t>UPF support</w:t>
      </w:r>
      <w:r w:rsidRPr="00932C33">
        <w:rPr>
          <w:rFonts w:eastAsia="Times New Roman" w:hint="eastAsia"/>
          <w:color w:val="auto"/>
          <w:lang w:eastAsia="en-US"/>
        </w:rPr>
        <w:t>s</w:t>
      </w:r>
      <w:r w:rsidRPr="00932C33">
        <w:rPr>
          <w:rFonts w:eastAsia="Times New Roman"/>
          <w:color w:val="auto"/>
          <w:lang w:eastAsia="en-US"/>
        </w:rPr>
        <w:t xml:space="preserve"> the </w:t>
      </w:r>
      <w:r w:rsidR="001E0A63">
        <w:rPr>
          <w:rFonts w:eastAsia="Times New Roman"/>
          <w:color w:val="auto"/>
          <w:lang w:eastAsia="en-US"/>
        </w:rPr>
        <w:t xml:space="preserve">UDP-Option </w:t>
      </w:r>
      <w:r w:rsidR="008B7BE0">
        <w:rPr>
          <w:rFonts w:eastAsia="Times New Roman"/>
          <w:color w:val="auto"/>
          <w:lang w:eastAsia="en-US"/>
        </w:rPr>
        <w:t>based</w:t>
      </w:r>
      <w:r w:rsidR="001E0A63">
        <w:rPr>
          <w:rFonts w:eastAsia="Times New Roman"/>
          <w:color w:val="auto"/>
          <w:lang w:eastAsia="en-US"/>
        </w:rPr>
        <w:t xml:space="preserve"> </w:t>
      </w:r>
      <w:proofErr w:type="spellStart"/>
      <w:r w:rsidR="001E0A63">
        <w:rPr>
          <w:rFonts w:eastAsia="Times New Roman"/>
          <w:color w:val="auto"/>
          <w:lang w:eastAsia="en-US"/>
        </w:rPr>
        <w:t>RoQ</w:t>
      </w:r>
      <w:proofErr w:type="spellEnd"/>
      <w:r w:rsidR="001E0A63">
        <w:rPr>
          <w:rFonts w:eastAsia="Times New Roman"/>
          <w:color w:val="auto"/>
          <w:lang w:eastAsia="en-US"/>
        </w:rPr>
        <w:t xml:space="preserve"> </w:t>
      </w:r>
      <w:r w:rsidRPr="00932C33">
        <w:rPr>
          <w:rFonts w:eastAsia="Times New Roman"/>
          <w:color w:val="auto"/>
          <w:lang w:eastAsia="en-US"/>
        </w:rPr>
        <w:t>function</w:t>
      </w:r>
      <w:r w:rsidRPr="00932C33">
        <w:rPr>
          <w:rFonts w:eastAsia="Times New Roman" w:hint="eastAsia"/>
          <w:color w:val="auto"/>
          <w:lang w:eastAsia="en-US"/>
        </w:rPr>
        <w:t>ality</w:t>
      </w:r>
      <w:r w:rsidRPr="00932C33">
        <w:rPr>
          <w:rFonts w:eastAsia="Times New Roman"/>
          <w:color w:val="auto"/>
          <w:lang w:eastAsia="en-US"/>
        </w:rPr>
        <w:t xml:space="preserve"> and identifies the PDU</w:t>
      </w:r>
      <w:r w:rsidRPr="00932C33">
        <w:rPr>
          <w:rFonts w:eastAsia="Times New Roman" w:hint="eastAsia"/>
          <w:color w:val="auto"/>
          <w:lang w:eastAsia="en-US"/>
        </w:rPr>
        <w:t xml:space="preserve"> S</w:t>
      </w:r>
      <w:r w:rsidRPr="00932C33">
        <w:rPr>
          <w:rFonts w:eastAsia="Times New Roman"/>
          <w:color w:val="auto"/>
          <w:lang w:eastAsia="en-US"/>
        </w:rPr>
        <w:t>et information from the metadata</w:t>
      </w:r>
      <w:r w:rsidR="001E0A63">
        <w:rPr>
          <w:rFonts w:eastAsia="Times New Roman"/>
          <w:color w:val="auto"/>
          <w:lang w:eastAsia="en-US"/>
        </w:rPr>
        <w:t xml:space="preserve"> in UDP-Option</w:t>
      </w:r>
      <w:r w:rsidRPr="00932C33">
        <w:rPr>
          <w:rFonts w:eastAsia="Times New Roman"/>
          <w:color w:val="auto"/>
          <w:lang w:eastAsia="en-US"/>
        </w:rPr>
        <w:t>.</w:t>
      </w:r>
      <w:r w:rsidRPr="00932C33">
        <w:rPr>
          <w:rFonts w:eastAsia="Times New Roman" w:hint="eastAsia"/>
          <w:color w:val="auto"/>
          <w:lang w:eastAsia="en-US"/>
        </w:rPr>
        <w:t xml:space="preserve"> </w:t>
      </w:r>
      <w:r w:rsidRPr="00932C33">
        <w:rPr>
          <w:rFonts w:eastAsia="Times New Roman"/>
          <w:color w:val="auto"/>
          <w:lang w:eastAsia="en-US"/>
        </w:rPr>
        <w:t>For DL, UPF includes the identified PDU Set information into GTP-U header as specified in Rel-18.</w:t>
      </w:r>
    </w:p>
    <w:p w14:paraId="6CE88C2A" w14:textId="51ED2B68" w:rsidR="00D5592F" w:rsidRPr="000678B1" w:rsidRDefault="004837FA" w:rsidP="00FB220F">
      <w:pPr>
        <w:pStyle w:val="B3"/>
        <w:rPr>
          <w:rFonts w:eastAsia="Times New Roman"/>
          <w:color w:val="auto"/>
          <w:lang w:eastAsia="en-US"/>
        </w:rPr>
      </w:pPr>
      <w:r w:rsidRPr="000678B1">
        <w:rPr>
          <w:rFonts w:eastAsia="Times New Roman"/>
          <w:color w:val="auto"/>
          <w:highlight w:val="cyan"/>
          <w:lang w:eastAsia="en-US"/>
        </w:rPr>
        <w:t>-</w:t>
      </w:r>
      <w:r w:rsidRPr="000678B1">
        <w:rPr>
          <w:rFonts w:eastAsia="Times New Roman"/>
          <w:color w:val="auto"/>
          <w:highlight w:val="cyan"/>
          <w:lang w:eastAsia="en-US"/>
        </w:rPr>
        <w:tab/>
      </w:r>
      <w:r w:rsidR="000678B1" w:rsidRPr="000678B1">
        <w:rPr>
          <w:rFonts w:eastAsia="Times New Roman"/>
          <w:color w:val="auto"/>
          <w:highlight w:val="cyan"/>
          <w:lang w:eastAsia="en-US"/>
        </w:rPr>
        <w:t>UE</w:t>
      </w:r>
      <w:r w:rsidR="00520212">
        <w:rPr>
          <w:rFonts w:eastAsia="Times New Roman"/>
          <w:color w:val="auto"/>
          <w:highlight w:val="cyan"/>
          <w:lang w:eastAsia="en-US"/>
        </w:rPr>
        <w:t>:</w:t>
      </w:r>
      <w:r w:rsidR="000678B1" w:rsidRPr="000678B1">
        <w:rPr>
          <w:rFonts w:eastAsia="Times New Roman"/>
          <w:color w:val="auto"/>
          <w:highlight w:val="cyan"/>
          <w:lang w:eastAsia="en-US"/>
        </w:rPr>
        <w:t xml:space="preserve"> </w:t>
      </w:r>
      <w:r w:rsidRPr="000678B1">
        <w:rPr>
          <w:rFonts w:eastAsia="Times New Roman"/>
          <w:color w:val="auto"/>
          <w:highlight w:val="cyan"/>
          <w:lang w:eastAsia="en-US"/>
        </w:rPr>
        <w:t>no UE impacts</w:t>
      </w:r>
      <w:r w:rsidR="000678B1" w:rsidRPr="000678B1">
        <w:rPr>
          <w:rFonts w:eastAsia="Times New Roman"/>
          <w:color w:val="auto"/>
          <w:highlight w:val="cyan"/>
          <w:lang w:eastAsia="en-US"/>
        </w:rPr>
        <w:t xml:space="preserve"> on media transport over N6.</w:t>
      </w:r>
    </w:p>
    <w:p w14:paraId="00245BB1" w14:textId="2EA1073B" w:rsidR="00D5592F" w:rsidRDefault="007A7F12" w:rsidP="00A938AE">
      <w:pPr>
        <w:pStyle w:val="B1"/>
        <w:rPr>
          <w:rFonts w:eastAsia="DengXian"/>
          <w:lang w:val="en-US" w:eastAsia="zh-CN"/>
        </w:rPr>
      </w:pPr>
      <w:r>
        <w:rPr>
          <w:rFonts w:eastAsia="SimSun"/>
          <w:color w:val="auto"/>
          <w:lang w:eastAsia="zh-CN"/>
        </w:rPr>
        <w:t>-</w:t>
      </w:r>
      <w:r>
        <w:rPr>
          <w:rFonts w:eastAsia="Times New Roman"/>
          <w:color w:val="auto"/>
          <w:lang w:eastAsia="en-US"/>
        </w:rPr>
        <w:tab/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proxying. UPF supports the HTTP/3 Client functionality.</w:t>
      </w:r>
      <w:r w:rsidR="00A938AE">
        <w:rPr>
          <w:rFonts w:eastAsia="Times New Roman"/>
          <w:color w:val="auto"/>
          <w:lang w:eastAsia="en-US"/>
        </w:rPr>
        <w:t xml:space="preserve"> The detailed information include: </w:t>
      </w:r>
    </w:p>
    <w:p w14:paraId="7669170A" w14:textId="7FFEE7D4" w:rsidR="00BE402B" w:rsidRDefault="007A7F12" w:rsidP="00BE402B">
      <w:pPr>
        <w:pStyle w:val="B3"/>
        <w:rPr>
          <w:rFonts w:eastAsia="DengXian"/>
          <w:lang w:val="en-US" w:eastAsia="zh-CN"/>
        </w:rPr>
      </w:pPr>
      <w:r w:rsidRPr="00834E26">
        <w:t>-</w:t>
      </w:r>
      <w:r w:rsidRPr="00834E26">
        <w:tab/>
      </w:r>
      <w:r w:rsidR="00BE402B" w:rsidRPr="00834E26">
        <w:rPr>
          <w:rFonts w:hint="eastAsia"/>
        </w:rPr>
        <w:t>AF provides</w:t>
      </w:r>
      <w:r w:rsidR="00BE402B" w:rsidRPr="00834E26">
        <w:rPr>
          <w:rFonts w:eastAsia="DengXian"/>
        </w:rPr>
        <w:t xml:space="preserve"> </w:t>
      </w:r>
      <w:r w:rsidR="001772A8" w:rsidRPr="00834E26">
        <w:rPr>
          <w:rFonts w:eastAsia="Times New Roman"/>
          <w:color w:val="auto"/>
          <w:lang w:eastAsia="en-US"/>
        </w:rPr>
        <w:t xml:space="preserve">the Protocol Description </w:t>
      </w:r>
      <w:r w:rsidR="004C124A" w:rsidRPr="00834E26">
        <w:rPr>
          <w:rFonts w:eastAsia="Times New Roman"/>
          <w:color w:val="auto"/>
          <w:lang w:eastAsia="en-US"/>
        </w:rPr>
        <w:t xml:space="preserve">with </w:t>
      </w:r>
      <w:r w:rsidR="00BE402B" w:rsidRPr="00834E26">
        <w:rPr>
          <w:rFonts w:eastAsia="DengXian" w:hint="eastAsia"/>
          <w:lang w:val="en-US" w:eastAsia="zh-CN"/>
        </w:rPr>
        <w:t xml:space="preserve">information related to </w:t>
      </w:r>
      <w:r w:rsidR="00BE402B" w:rsidRPr="00834E26">
        <w:rPr>
          <w:rFonts w:eastAsia="DengXian"/>
        </w:rPr>
        <w:t>HTTP datagrams</w:t>
      </w:r>
      <w:r w:rsidR="00BE402B" w:rsidRPr="00834E26">
        <w:rPr>
          <w:rFonts w:eastAsia="DengXian" w:hint="eastAsia"/>
          <w:lang w:val="en-US" w:eastAsia="zh-CN"/>
        </w:rPr>
        <w:t xml:space="preserve"> for PDU Set Information</w:t>
      </w:r>
      <w:r w:rsidR="00FE49F1" w:rsidRPr="00834E26">
        <w:rPr>
          <w:rFonts w:eastAsia="DengXian"/>
          <w:lang w:val="en-US" w:eastAsia="zh-CN"/>
        </w:rPr>
        <w:t xml:space="preserve"> </w:t>
      </w:r>
      <w:r w:rsidR="00FE49F1" w:rsidRPr="00834E26">
        <w:rPr>
          <w:rFonts w:eastAsia="Times New Roman"/>
          <w:color w:val="auto"/>
          <w:lang w:eastAsia="en-US"/>
        </w:rPr>
        <w:t>in order to support identification of PDU Sets for encrypted</w:t>
      </w:r>
      <w:r w:rsidR="00824057" w:rsidRPr="00834E26">
        <w:rPr>
          <w:rFonts w:eastAsia="Times New Roman"/>
          <w:color w:val="auto"/>
          <w:lang w:eastAsia="en-US"/>
        </w:rPr>
        <w:t xml:space="preserve"> traffic</w:t>
      </w:r>
      <w:r w:rsidR="00BE402B" w:rsidRPr="00834E26">
        <w:rPr>
          <w:rFonts w:eastAsia="DengXian" w:hint="eastAsia"/>
          <w:lang w:val="en-US" w:eastAsia="zh-CN"/>
        </w:rPr>
        <w:t xml:space="preserve">, </w:t>
      </w:r>
      <w:r w:rsidR="00BE402B" w:rsidRPr="00834E26">
        <w:t>and the</w:t>
      </w:r>
      <w:r w:rsidR="00BE402B" w:rsidRPr="00834E26">
        <w:rPr>
          <w:rFonts w:hint="eastAsia"/>
          <w:lang w:val="en-US" w:eastAsia="zh-CN"/>
        </w:rPr>
        <w:t xml:space="preserve"> AS</w:t>
      </w:r>
      <w:r w:rsidR="00BE402B" w:rsidRPr="00834E26">
        <w:t xml:space="preserve"> address</w:t>
      </w:r>
      <w:r w:rsidR="00BE402B" w:rsidRPr="00834E26">
        <w:rPr>
          <w:rFonts w:hint="eastAsia"/>
          <w:lang w:val="en-US" w:eastAsia="zh-CN"/>
        </w:rPr>
        <w:t xml:space="preserve"> to enable </w:t>
      </w:r>
      <w:r w:rsidR="00BE402B" w:rsidRPr="00834E26">
        <w:t>encapsulation protocol connection</w:t>
      </w:r>
      <w:r w:rsidR="00BE402B" w:rsidRPr="00834E26">
        <w:rPr>
          <w:rFonts w:hint="eastAsia"/>
          <w:lang w:val="en-US" w:eastAsia="zh-CN"/>
        </w:rPr>
        <w:t xml:space="preserve"> </w:t>
      </w:r>
      <w:r w:rsidR="00BE402B" w:rsidRPr="00834E26">
        <w:t>between the UPF and AS</w:t>
      </w:r>
      <w:r w:rsidR="007E1CA7" w:rsidRPr="00834E26">
        <w:t xml:space="preserve"> </w:t>
      </w:r>
      <w:r w:rsidR="007E1CA7" w:rsidRPr="00834E26">
        <w:rPr>
          <w:rFonts w:eastAsia="Times New Roman"/>
          <w:color w:val="auto"/>
          <w:lang w:eastAsia="en-US"/>
        </w:rPr>
        <w:t>following the AF session with QoS procedure</w:t>
      </w:r>
      <w:r w:rsidR="00BE402B" w:rsidRPr="00834E26">
        <w:rPr>
          <w:rFonts w:hint="eastAsia"/>
          <w:lang w:val="en-US" w:eastAsia="zh-CN"/>
        </w:rPr>
        <w:t xml:space="preserve">, </w:t>
      </w:r>
      <w:proofErr w:type="gramStart"/>
      <w:r w:rsidR="00BE402B" w:rsidRPr="00834E26">
        <w:rPr>
          <w:rFonts w:hint="eastAsia"/>
          <w:lang w:val="en-US" w:eastAsia="zh-CN"/>
        </w:rPr>
        <w:t>e.g.</w:t>
      </w:r>
      <w:proofErr w:type="gramEnd"/>
      <w:r w:rsidR="00BE402B" w:rsidRPr="00834E26">
        <w:rPr>
          <w:rFonts w:hint="eastAsia"/>
          <w:lang w:val="en-US" w:eastAsia="zh-CN"/>
        </w:rPr>
        <w:t xml:space="preserve"> </w:t>
      </w:r>
      <w:r w:rsidR="004104C1" w:rsidRPr="00834E26">
        <w:rPr>
          <w:lang w:val="en-US" w:eastAsia="zh-CN"/>
        </w:rPr>
        <w:t>establishment of a</w:t>
      </w:r>
      <w:r w:rsidR="004104C1">
        <w:rPr>
          <w:lang w:val="en-US" w:eastAsia="zh-CN"/>
        </w:rPr>
        <w:t xml:space="preserve"> </w:t>
      </w:r>
      <w:r w:rsidR="00BE402B">
        <w:rPr>
          <w:rFonts w:eastAsia="DengXian"/>
        </w:rPr>
        <w:t>UDP tunnel</w:t>
      </w:r>
      <w:r w:rsidR="00BE402B">
        <w:rPr>
          <w:rFonts w:hint="eastAsia"/>
          <w:lang w:val="en-US" w:eastAsia="zh-CN"/>
        </w:rPr>
        <w:t xml:space="preserve"> </w:t>
      </w:r>
      <w:r w:rsidR="00BE402B" w:rsidRPr="00561EC3">
        <w:rPr>
          <w:rFonts w:hint="eastAsia"/>
          <w:highlight w:val="cyan"/>
          <w:lang w:val="en-US" w:eastAsia="zh-CN"/>
        </w:rPr>
        <w:t>w</w:t>
      </w:r>
      <w:proofErr w:type="spellStart"/>
      <w:r w:rsidR="00BE402B" w:rsidRPr="00561EC3">
        <w:rPr>
          <w:rFonts w:eastAsia="DengXian"/>
          <w:highlight w:val="cyan"/>
        </w:rPr>
        <w:t>ith</w:t>
      </w:r>
      <w:proofErr w:type="spellEnd"/>
      <w:r w:rsidR="00BE402B" w:rsidRPr="00561EC3">
        <w:rPr>
          <w:rFonts w:eastAsia="DengXian"/>
          <w:highlight w:val="cyan"/>
        </w:rPr>
        <w:t xml:space="preserve"> the connect-UDP</w:t>
      </w:r>
      <w:r w:rsidR="009E39EE" w:rsidRPr="00561EC3">
        <w:rPr>
          <w:rFonts w:eastAsia="DengXian"/>
          <w:highlight w:val="cyan"/>
        </w:rPr>
        <w:t xml:space="preserve"> upgrade token</w:t>
      </w:r>
      <w:r w:rsidR="00561EC3" w:rsidRPr="00561EC3">
        <w:rPr>
          <w:rFonts w:eastAsia="DengXian"/>
          <w:highlight w:val="cyan"/>
        </w:rPr>
        <w:t xml:space="preserve"> in forward mode</w:t>
      </w:r>
      <w:r w:rsidR="00BE402B" w:rsidRPr="000637EC">
        <w:rPr>
          <w:rFonts w:eastAsia="DengXian"/>
          <w:highlight w:val="yellow"/>
          <w:lang w:val="en-US" w:eastAsia="zh-CN"/>
        </w:rPr>
        <w:t>.</w:t>
      </w:r>
    </w:p>
    <w:p w14:paraId="38A5E15B" w14:textId="77777777" w:rsidR="00BE402B" w:rsidRDefault="00BE402B" w:rsidP="00BE402B">
      <w:pPr>
        <w:pStyle w:val="B3"/>
      </w:pPr>
      <w:r>
        <w:t>-</w:t>
      </w:r>
      <w:r>
        <w:tab/>
      </w:r>
      <w:r>
        <w:rPr>
          <w:rFonts w:hint="eastAsia"/>
          <w:lang w:val="en-US" w:eastAsia="zh-CN"/>
        </w:rPr>
        <w:t xml:space="preserve">PCF generates a </w:t>
      </w:r>
      <w:r>
        <w:t>PCC rule</w:t>
      </w:r>
      <w:r>
        <w:rPr>
          <w:rFonts w:hint="eastAsia"/>
          <w:lang w:val="en-US" w:eastAsia="zh-CN"/>
        </w:rPr>
        <w:t xml:space="preserve"> </w:t>
      </w:r>
      <w:proofErr w:type="spellStart"/>
      <w:r>
        <w:t>includ</w:t>
      </w:r>
      <w:r>
        <w:rPr>
          <w:rFonts w:hint="eastAsia"/>
          <w:lang w:val="en-US" w:eastAsia="zh-CN"/>
        </w:rPr>
        <w:t>ing</w:t>
      </w:r>
      <w:proofErr w:type="spellEnd"/>
      <w:r>
        <w:t xml:space="preserve"> the </w:t>
      </w:r>
      <w:r>
        <w:rPr>
          <w:rFonts w:hint="eastAsia"/>
          <w:lang w:val="en-US" w:eastAsia="zh-CN"/>
        </w:rPr>
        <w:t xml:space="preserve">indication of UDP tunnel establishment </w:t>
      </w:r>
      <w:r>
        <w:t xml:space="preserve">and </w:t>
      </w:r>
      <w:r>
        <w:rPr>
          <w:rFonts w:hint="eastAsia"/>
          <w:lang w:val="en-US" w:eastAsia="zh-CN"/>
        </w:rPr>
        <w:t>AS</w:t>
      </w:r>
      <w:r>
        <w:t xml:space="preserve"> address.</w:t>
      </w:r>
    </w:p>
    <w:p w14:paraId="4EC32A50" w14:textId="77777777" w:rsidR="00BE402B" w:rsidRDefault="00BE402B" w:rsidP="00BE402B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  SMF provides N4 rules to the UPF including the indication of UDP tunnel establishment and AS address.</w:t>
      </w:r>
    </w:p>
    <w:p w14:paraId="7DC03BFD" w14:textId="5CA22331" w:rsidR="000678B1" w:rsidRDefault="00BE402B" w:rsidP="000678B1">
      <w:pPr>
        <w:pStyle w:val="B3"/>
        <w:rPr>
          <w:lang w:val="en-US" w:eastAsia="zh-CN"/>
        </w:rPr>
      </w:pPr>
      <w:r>
        <w:t>-</w:t>
      </w:r>
      <w:r>
        <w:tab/>
        <w:t xml:space="preserve">UPF </w:t>
      </w:r>
      <w:r>
        <w:rPr>
          <w:rFonts w:eastAsia="Times New Roman"/>
          <w:color w:val="auto"/>
          <w:lang w:eastAsia="en-US"/>
        </w:rPr>
        <w:t>supports the HTTP/3 Client functionality</w:t>
      </w:r>
      <w:r>
        <w:rPr>
          <w:rFonts w:eastAsia="SimSun" w:hint="eastAsia"/>
          <w:color w:val="auto"/>
          <w:lang w:val="en-US" w:eastAsia="zh-CN"/>
        </w:rPr>
        <w:t>, which e</w:t>
      </w:r>
      <w:r>
        <w:rPr>
          <w:rFonts w:eastAsia="DengXian"/>
        </w:rPr>
        <w:t>stablish</w:t>
      </w:r>
      <w:r>
        <w:rPr>
          <w:rFonts w:eastAsia="DengXian" w:hint="eastAsia"/>
          <w:lang w:val="en-US" w:eastAsia="zh-CN"/>
        </w:rPr>
        <w:t>es</w:t>
      </w:r>
      <w:r>
        <w:rPr>
          <w:rFonts w:eastAsia="DengXian"/>
        </w:rPr>
        <w:t xml:space="preserve"> a UDP tunnel</w:t>
      </w:r>
      <w:r>
        <w:rPr>
          <w:rFonts w:eastAsia="DengXian" w:hint="eastAsia"/>
          <w:lang w:val="en-US" w:eastAsia="zh-CN"/>
        </w:rPr>
        <w:t xml:space="preserve"> to the A</w:t>
      </w:r>
      <w:r w:rsidRPr="002F56BD">
        <w:rPr>
          <w:rFonts w:hint="eastAsia"/>
          <w:lang w:val="en-US" w:eastAsia="zh-CN"/>
        </w:rPr>
        <w:t>S</w:t>
      </w:r>
      <w:r w:rsidRPr="002F56BD">
        <w:rPr>
          <w:lang w:val="en-US" w:eastAsia="zh-CN"/>
        </w:rPr>
        <w:t xml:space="preserve"> (where HTTP/3 Proxy operates)</w:t>
      </w:r>
      <w:r w:rsidRPr="002F56BD">
        <w:rPr>
          <w:rFonts w:hint="eastAsia"/>
          <w:lang w:val="en-US" w:eastAsia="zh-CN"/>
        </w:rPr>
        <w:t xml:space="preserve"> </w:t>
      </w:r>
      <w:r w:rsidRPr="00561EC3">
        <w:rPr>
          <w:highlight w:val="cyan"/>
          <w:lang w:val="en-US" w:eastAsia="zh-CN"/>
        </w:rPr>
        <w:t>with the connect-UDP</w:t>
      </w:r>
      <w:r w:rsidR="00050FD6" w:rsidRPr="00561EC3">
        <w:rPr>
          <w:highlight w:val="cyan"/>
          <w:lang w:val="en-US" w:eastAsia="zh-CN"/>
        </w:rPr>
        <w:t xml:space="preserve"> </w:t>
      </w:r>
      <w:r w:rsidR="00050FD6" w:rsidRPr="00561EC3">
        <w:rPr>
          <w:rFonts w:eastAsia="DengXian"/>
          <w:highlight w:val="cyan"/>
        </w:rPr>
        <w:t>upgrade token</w:t>
      </w:r>
      <w:r w:rsidR="000637EC" w:rsidRPr="00561EC3">
        <w:rPr>
          <w:rFonts w:eastAsia="DengXian"/>
          <w:highlight w:val="cyan"/>
        </w:rPr>
        <w:t xml:space="preserve"> in forward</w:t>
      </w:r>
      <w:r w:rsidR="0001093E">
        <w:rPr>
          <w:rFonts w:eastAsia="DengXian"/>
          <w:highlight w:val="cyan"/>
        </w:rPr>
        <w:t>ed</w:t>
      </w:r>
      <w:r w:rsidR="000637EC" w:rsidRPr="00561EC3">
        <w:rPr>
          <w:rFonts w:eastAsia="DengXian"/>
          <w:highlight w:val="cyan"/>
        </w:rPr>
        <w:t xml:space="preserve"> mode</w:t>
      </w:r>
      <w:r w:rsidRPr="00561EC3">
        <w:rPr>
          <w:highlight w:val="cyan"/>
          <w:lang w:val="en-US" w:eastAsia="zh-CN"/>
        </w:rPr>
        <w:t>.</w:t>
      </w:r>
      <w:r w:rsidRPr="002F56BD">
        <w:rPr>
          <w:lang w:val="en-US" w:eastAsia="zh-CN"/>
        </w:rPr>
        <w:t xml:space="preserve"> </w:t>
      </w:r>
      <w:r w:rsidRPr="002F56BD">
        <w:rPr>
          <w:rFonts w:hint="eastAsia"/>
          <w:lang w:val="en-US" w:eastAsia="zh-CN"/>
        </w:rPr>
        <w:t>For</w:t>
      </w:r>
      <w:r w:rsidRPr="002F56BD">
        <w:rPr>
          <w:lang w:val="en-US" w:eastAsia="zh-CN"/>
        </w:rPr>
        <w:t xml:space="preserve"> DL, UPF </w:t>
      </w:r>
      <w:r w:rsidRPr="002F56BD">
        <w:rPr>
          <w:rFonts w:hint="eastAsia"/>
          <w:lang w:val="en-US" w:eastAsia="zh-CN"/>
        </w:rPr>
        <w:t>identifies</w:t>
      </w:r>
      <w:r w:rsidRPr="002F56BD">
        <w:rPr>
          <w:lang w:val="en-US" w:eastAsia="zh-CN"/>
        </w:rPr>
        <w:t xml:space="preserve"> the PDU Set Information from the HTTP </w:t>
      </w:r>
      <w:r w:rsidRPr="002F56BD">
        <w:rPr>
          <w:rFonts w:hint="eastAsia"/>
          <w:lang w:val="en-US" w:eastAsia="zh-CN"/>
        </w:rPr>
        <w:t>datagrams, and includes the PDU Set Information into GTP-U header as in Rel-18.</w:t>
      </w:r>
      <w:r w:rsidR="000678B1">
        <w:rPr>
          <w:lang w:val="en-US" w:eastAsia="zh-CN"/>
        </w:rPr>
        <w:t xml:space="preserve"> </w:t>
      </w:r>
      <w:r w:rsidR="000678B1">
        <w:rPr>
          <w:rFonts w:eastAsia="Times New Roman"/>
          <w:color w:val="auto"/>
          <w:lang w:eastAsia="en-US"/>
        </w:rPr>
        <w:t xml:space="preserve">The UPF shall maintain UDP </w:t>
      </w:r>
      <w:proofErr w:type="spellStart"/>
      <w:r w:rsidR="000678B1">
        <w:rPr>
          <w:rFonts w:eastAsia="Times New Roman"/>
          <w:color w:val="auto"/>
          <w:lang w:eastAsia="en-US"/>
        </w:rPr>
        <w:t>tunel</w:t>
      </w:r>
      <w:proofErr w:type="spellEnd"/>
      <w:r w:rsidR="000678B1">
        <w:rPr>
          <w:rFonts w:eastAsia="Times New Roman"/>
          <w:color w:val="auto"/>
          <w:lang w:eastAsia="en-US"/>
        </w:rPr>
        <w:t xml:space="preserve"> over N6 for media transport</w:t>
      </w:r>
      <w:r w:rsidR="00971A7C">
        <w:rPr>
          <w:rFonts w:eastAsia="Times New Roman"/>
          <w:color w:val="auto"/>
          <w:lang w:eastAsia="en-US"/>
        </w:rPr>
        <w:t xml:space="preserve"> for UE(s).</w:t>
      </w:r>
    </w:p>
    <w:p w14:paraId="35C46BE0" w14:textId="77777777" w:rsidR="00FD0FDC" w:rsidRPr="007049F9" w:rsidRDefault="004837FA" w:rsidP="000678B1">
      <w:pPr>
        <w:pStyle w:val="B3"/>
        <w:rPr>
          <w:rFonts w:eastAsia="Times New Roman"/>
          <w:color w:val="auto"/>
          <w:highlight w:val="cyan"/>
          <w:lang w:eastAsia="en-US"/>
        </w:rPr>
      </w:pPr>
      <w:r w:rsidRPr="007049F9">
        <w:rPr>
          <w:rFonts w:eastAsia="Times New Roman"/>
          <w:color w:val="auto"/>
          <w:highlight w:val="cyan"/>
          <w:lang w:eastAsia="en-US"/>
        </w:rPr>
        <w:t>-</w:t>
      </w:r>
      <w:r w:rsidRPr="007049F9">
        <w:rPr>
          <w:rFonts w:eastAsia="Times New Roman"/>
          <w:color w:val="auto"/>
          <w:highlight w:val="cyan"/>
          <w:lang w:eastAsia="en-US"/>
        </w:rPr>
        <w:tab/>
      </w:r>
      <w:r w:rsidR="00520212" w:rsidRPr="007049F9">
        <w:rPr>
          <w:rFonts w:eastAsia="Times New Roman"/>
          <w:color w:val="auto"/>
          <w:highlight w:val="cyan"/>
          <w:lang w:eastAsia="en-US"/>
        </w:rPr>
        <w:t xml:space="preserve">UE: </w:t>
      </w:r>
    </w:p>
    <w:p w14:paraId="47D11981" w14:textId="1D92CAE5" w:rsidR="00FD0FDC" w:rsidRPr="007049F9" w:rsidRDefault="003859D2" w:rsidP="00FD0FDC">
      <w:pPr>
        <w:pStyle w:val="ListParagraph"/>
        <w:numPr>
          <w:ilvl w:val="1"/>
          <w:numId w:val="3"/>
        </w:numPr>
        <w:rPr>
          <w:color w:val="000000" w:themeColor="text1"/>
          <w:highlight w:val="cyan"/>
        </w:rPr>
      </w:pPr>
      <w:r w:rsidRPr="00561EC3">
        <w:rPr>
          <w:rFonts w:eastAsia="DengXian"/>
          <w:highlight w:val="cyan"/>
        </w:rPr>
        <w:t xml:space="preserve">connect-UDP </w:t>
      </w:r>
      <w:r w:rsidR="00FD0FDC" w:rsidRPr="007049F9">
        <w:rPr>
          <w:color w:val="000000" w:themeColor="text1"/>
          <w:highlight w:val="cyan"/>
        </w:rPr>
        <w:t>in forwarded mode: require UE/http client to initiate/maintain UDP tunnel with AS/http server.</w:t>
      </w:r>
    </w:p>
    <w:p w14:paraId="00F090CC" w14:textId="0577009D" w:rsidR="00FD0FDC" w:rsidRPr="007049F9" w:rsidRDefault="003859D2" w:rsidP="00FD0FDC">
      <w:pPr>
        <w:pStyle w:val="ListParagraph"/>
        <w:numPr>
          <w:ilvl w:val="1"/>
          <w:numId w:val="3"/>
        </w:numPr>
        <w:rPr>
          <w:color w:val="000000" w:themeColor="text1"/>
          <w:highlight w:val="cyan"/>
        </w:rPr>
      </w:pPr>
      <w:r w:rsidRPr="00561EC3">
        <w:rPr>
          <w:rFonts w:eastAsia="DengXian"/>
          <w:highlight w:val="cyan"/>
        </w:rPr>
        <w:t xml:space="preserve">connect-UDP </w:t>
      </w:r>
      <w:r w:rsidR="00FD0FDC" w:rsidRPr="007049F9">
        <w:rPr>
          <w:color w:val="000000" w:themeColor="text1"/>
          <w:highlight w:val="cyan"/>
        </w:rPr>
        <w:t>in tunnel mode: there is no UE impacts on media transport over N6.</w:t>
      </w:r>
    </w:p>
    <w:p w14:paraId="7D84F55D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4C2F" w14:textId="77777777" w:rsidR="00D74823" w:rsidRDefault="00D74823">
      <w:pPr>
        <w:spacing w:after="0"/>
      </w:pPr>
      <w:r>
        <w:separator/>
      </w:r>
    </w:p>
  </w:endnote>
  <w:endnote w:type="continuationSeparator" w:id="0">
    <w:p w14:paraId="5FB92FC2" w14:textId="77777777" w:rsidR="00D74823" w:rsidRDefault="00D74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C1567" w14:textId="77777777" w:rsidR="00D74823" w:rsidRDefault="00D74823">
      <w:pPr>
        <w:spacing w:after="0"/>
      </w:pPr>
      <w:r>
        <w:separator/>
      </w:r>
    </w:p>
  </w:footnote>
  <w:footnote w:type="continuationSeparator" w:id="0">
    <w:p w14:paraId="1B2F0233" w14:textId="77777777" w:rsidR="00D74823" w:rsidRDefault="00D748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4950"/>
    <w:multiLevelType w:val="hybridMultilevel"/>
    <w:tmpl w:val="5546DBA8"/>
    <w:lvl w:ilvl="0" w:tplc="AF44492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F1B37"/>
    <w:multiLevelType w:val="hybridMultilevel"/>
    <w:tmpl w:val="EF0AF60E"/>
    <w:lvl w:ilvl="0" w:tplc="BFAE199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81668"/>
    <w:multiLevelType w:val="hybridMultilevel"/>
    <w:tmpl w:val="9BF240CC"/>
    <w:lvl w:ilvl="0" w:tplc="5C4C4E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FA068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8270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84942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3ADF0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061B7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68E7D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38DF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AC06C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9F7758E"/>
    <w:multiLevelType w:val="hybridMultilevel"/>
    <w:tmpl w:val="188404EA"/>
    <w:lvl w:ilvl="0" w:tplc="CB82E70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E6D632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A8D022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AAE97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C49E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C8BEC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1CD7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D2D5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388C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B253E4A"/>
    <w:multiLevelType w:val="multilevel"/>
    <w:tmpl w:val="6B253E4A"/>
    <w:lvl w:ilvl="0">
      <w:start w:val="1"/>
      <w:numFmt w:val="bullet"/>
      <w:pStyle w:val="Heading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0560796">
    <w:abstractNumId w:val="4"/>
  </w:num>
  <w:num w:numId="2" w16cid:durableId="1807970126">
    <w:abstractNumId w:val="1"/>
  </w:num>
  <w:num w:numId="3" w16cid:durableId="369960363">
    <w:abstractNumId w:val="0"/>
  </w:num>
  <w:num w:numId="4" w16cid:durableId="24605300">
    <w:abstractNumId w:val="3"/>
  </w:num>
  <w:num w:numId="5" w16cid:durableId="1636373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6"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093E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5312"/>
    <w:rsid w:val="000268FB"/>
    <w:rsid w:val="00026995"/>
    <w:rsid w:val="00026C2E"/>
    <w:rsid w:val="00027B9C"/>
    <w:rsid w:val="0003091B"/>
    <w:rsid w:val="00032C4D"/>
    <w:rsid w:val="00033A3A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7EC"/>
    <w:rsid w:val="00063EF2"/>
    <w:rsid w:val="0006502B"/>
    <w:rsid w:val="00067107"/>
    <w:rsid w:val="000678B1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A0"/>
    <w:rsid w:val="000B79B7"/>
    <w:rsid w:val="000C0426"/>
    <w:rsid w:val="000C05C6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751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27FAF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A63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ADB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7772C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2E3B"/>
    <w:rsid w:val="002934C0"/>
    <w:rsid w:val="002943A4"/>
    <w:rsid w:val="00295FEC"/>
    <w:rsid w:val="0029673F"/>
    <w:rsid w:val="002974AC"/>
    <w:rsid w:val="002A062F"/>
    <w:rsid w:val="002A1A86"/>
    <w:rsid w:val="002A3C41"/>
    <w:rsid w:val="002A43DA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9D"/>
    <w:rsid w:val="002F11E4"/>
    <w:rsid w:val="002F20B2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49DF"/>
    <w:rsid w:val="0033551A"/>
    <w:rsid w:val="00335C05"/>
    <w:rsid w:val="00335D2E"/>
    <w:rsid w:val="0034141F"/>
    <w:rsid w:val="00342CA3"/>
    <w:rsid w:val="00345264"/>
    <w:rsid w:val="00346050"/>
    <w:rsid w:val="003463B5"/>
    <w:rsid w:val="00346876"/>
    <w:rsid w:val="00347802"/>
    <w:rsid w:val="0034785B"/>
    <w:rsid w:val="003517FA"/>
    <w:rsid w:val="00351E3D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6D0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9D2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8FC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FC1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D7FC2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704E"/>
    <w:rsid w:val="003E7535"/>
    <w:rsid w:val="003E7907"/>
    <w:rsid w:val="003E7B49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1C32"/>
    <w:rsid w:val="00441E13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0EC5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CD8"/>
    <w:rsid w:val="004821D9"/>
    <w:rsid w:val="00482DD7"/>
    <w:rsid w:val="00482F42"/>
    <w:rsid w:val="00483322"/>
    <w:rsid w:val="004837FA"/>
    <w:rsid w:val="00483E3C"/>
    <w:rsid w:val="00485184"/>
    <w:rsid w:val="00485470"/>
    <w:rsid w:val="004862C2"/>
    <w:rsid w:val="0048675E"/>
    <w:rsid w:val="00491A0E"/>
    <w:rsid w:val="00492670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57A6"/>
    <w:rsid w:val="004A5BEF"/>
    <w:rsid w:val="004B08B3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8CD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E9A"/>
    <w:rsid w:val="005177DB"/>
    <w:rsid w:val="00517888"/>
    <w:rsid w:val="00520212"/>
    <w:rsid w:val="00520451"/>
    <w:rsid w:val="0052066F"/>
    <w:rsid w:val="0052136C"/>
    <w:rsid w:val="005215AD"/>
    <w:rsid w:val="00521F78"/>
    <w:rsid w:val="005231C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1209"/>
    <w:rsid w:val="005612D1"/>
    <w:rsid w:val="00561EC3"/>
    <w:rsid w:val="0056459E"/>
    <w:rsid w:val="005657E5"/>
    <w:rsid w:val="00566316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90772"/>
    <w:rsid w:val="00591659"/>
    <w:rsid w:val="00591A73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64E"/>
    <w:rsid w:val="005C2F29"/>
    <w:rsid w:val="005C3198"/>
    <w:rsid w:val="005C5B01"/>
    <w:rsid w:val="005C5C0D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A04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6281"/>
    <w:rsid w:val="006462C1"/>
    <w:rsid w:val="00646EE4"/>
    <w:rsid w:val="00647A03"/>
    <w:rsid w:val="00651D13"/>
    <w:rsid w:val="00652597"/>
    <w:rsid w:val="0065267B"/>
    <w:rsid w:val="0065339E"/>
    <w:rsid w:val="006539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67A6D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888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B18"/>
    <w:rsid w:val="00691090"/>
    <w:rsid w:val="0069174E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4663"/>
    <w:rsid w:val="00704785"/>
    <w:rsid w:val="007049F9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0CA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9F2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50E7"/>
    <w:rsid w:val="0077598A"/>
    <w:rsid w:val="00776D9A"/>
    <w:rsid w:val="00777D63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4AE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550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5A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E3"/>
    <w:rsid w:val="0080380F"/>
    <w:rsid w:val="00804551"/>
    <w:rsid w:val="00804606"/>
    <w:rsid w:val="00804B80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2EC"/>
    <w:rsid w:val="00814809"/>
    <w:rsid w:val="008218D6"/>
    <w:rsid w:val="00821A55"/>
    <w:rsid w:val="00821AE8"/>
    <w:rsid w:val="008224A6"/>
    <w:rsid w:val="00822C6A"/>
    <w:rsid w:val="00824057"/>
    <w:rsid w:val="00824085"/>
    <w:rsid w:val="008252D8"/>
    <w:rsid w:val="00825910"/>
    <w:rsid w:val="00826F72"/>
    <w:rsid w:val="00827396"/>
    <w:rsid w:val="008273A1"/>
    <w:rsid w:val="008274BB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4E26"/>
    <w:rsid w:val="00837072"/>
    <w:rsid w:val="0083744C"/>
    <w:rsid w:val="008425F6"/>
    <w:rsid w:val="00842C2E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B79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B7BE0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903"/>
    <w:rsid w:val="008F7D6D"/>
    <w:rsid w:val="0090025D"/>
    <w:rsid w:val="00900BEF"/>
    <w:rsid w:val="009014FC"/>
    <w:rsid w:val="009015B4"/>
    <w:rsid w:val="00902968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CAC"/>
    <w:rsid w:val="009151B8"/>
    <w:rsid w:val="0091538B"/>
    <w:rsid w:val="009173A0"/>
    <w:rsid w:val="0092375A"/>
    <w:rsid w:val="00923A7D"/>
    <w:rsid w:val="00923CCC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D45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57DD4"/>
    <w:rsid w:val="00961022"/>
    <w:rsid w:val="00962926"/>
    <w:rsid w:val="00962DEB"/>
    <w:rsid w:val="00963AAB"/>
    <w:rsid w:val="00963B35"/>
    <w:rsid w:val="00963DF9"/>
    <w:rsid w:val="00964033"/>
    <w:rsid w:val="0096411E"/>
    <w:rsid w:val="00964324"/>
    <w:rsid w:val="0096452F"/>
    <w:rsid w:val="009645FD"/>
    <w:rsid w:val="009646AF"/>
    <w:rsid w:val="00964FE8"/>
    <w:rsid w:val="009654CB"/>
    <w:rsid w:val="00965CF4"/>
    <w:rsid w:val="009700B6"/>
    <w:rsid w:val="00971A7C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80"/>
    <w:rsid w:val="009F2CB6"/>
    <w:rsid w:val="009F2FEF"/>
    <w:rsid w:val="009F354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5D"/>
    <w:rsid w:val="00A0509F"/>
    <w:rsid w:val="00A05A6B"/>
    <w:rsid w:val="00A05D8F"/>
    <w:rsid w:val="00A07106"/>
    <w:rsid w:val="00A07210"/>
    <w:rsid w:val="00A074C9"/>
    <w:rsid w:val="00A07C80"/>
    <w:rsid w:val="00A10BDE"/>
    <w:rsid w:val="00A118D1"/>
    <w:rsid w:val="00A12779"/>
    <w:rsid w:val="00A131A8"/>
    <w:rsid w:val="00A1403A"/>
    <w:rsid w:val="00A1416A"/>
    <w:rsid w:val="00A1558C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57A"/>
    <w:rsid w:val="00A446C3"/>
    <w:rsid w:val="00A45638"/>
    <w:rsid w:val="00A46B5B"/>
    <w:rsid w:val="00A473E4"/>
    <w:rsid w:val="00A47CC6"/>
    <w:rsid w:val="00A47E64"/>
    <w:rsid w:val="00A47F95"/>
    <w:rsid w:val="00A50C5F"/>
    <w:rsid w:val="00A51563"/>
    <w:rsid w:val="00A53003"/>
    <w:rsid w:val="00A5345E"/>
    <w:rsid w:val="00A54949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49F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97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B0533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0F2E"/>
    <w:rsid w:val="00AC14D1"/>
    <w:rsid w:val="00AC1F7B"/>
    <w:rsid w:val="00AC2D32"/>
    <w:rsid w:val="00AC3730"/>
    <w:rsid w:val="00AC3D02"/>
    <w:rsid w:val="00AC3EA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5844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6D4A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3BED"/>
    <w:rsid w:val="00B85847"/>
    <w:rsid w:val="00B90A18"/>
    <w:rsid w:val="00B91779"/>
    <w:rsid w:val="00B91E98"/>
    <w:rsid w:val="00B92AF9"/>
    <w:rsid w:val="00B93107"/>
    <w:rsid w:val="00B93A5F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CC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3859"/>
    <w:rsid w:val="00C73A26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206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14D"/>
    <w:rsid w:val="00CF7310"/>
    <w:rsid w:val="00CF788B"/>
    <w:rsid w:val="00D010C7"/>
    <w:rsid w:val="00D0487D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F9"/>
    <w:rsid w:val="00D32C9F"/>
    <w:rsid w:val="00D32CAC"/>
    <w:rsid w:val="00D32DEF"/>
    <w:rsid w:val="00D32E9C"/>
    <w:rsid w:val="00D3371A"/>
    <w:rsid w:val="00D34F26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1A0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4823"/>
    <w:rsid w:val="00D765CA"/>
    <w:rsid w:val="00D77E1F"/>
    <w:rsid w:val="00D80624"/>
    <w:rsid w:val="00D80AF2"/>
    <w:rsid w:val="00D81C13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095"/>
    <w:rsid w:val="00DC1357"/>
    <w:rsid w:val="00DC19F2"/>
    <w:rsid w:val="00DC3C9F"/>
    <w:rsid w:val="00DC4247"/>
    <w:rsid w:val="00DC4A42"/>
    <w:rsid w:val="00DC5335"/>
    <w:rsid w:val="00DC574A"/>
    <w:rsid w:val="00DC66C7"/>
    <w:rsid w:val="00DC767B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6ECD"/>
    <w:rsid w:val="00E46FFA"/>
    <w:rsid w:val="00E47632"/>
    <w:rsid w:val="00E47BEE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5A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1093"/>
    <w:rsid w:val="00E91498"/>
    <w:rsid w:val="00E91691"/>
    <w:rsid w:val="00E9296B"/>
    <w:rsid w:val="00E92C8C"/>
    <w:rsid w:val="00E9307B"/>
    <w:rsid w:val="00E94931"/>
    <w:rsid w:val="00E958DD"/>
    <w:rsid w:val="00E95A8D"/>
    <w:rsid w:val="00E95BA9"/>
    <w:rsid w:val="00E9637F"/>
    <w:rsid w:val="00E964AB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1682"/>
    <w:rsid w:val="00EE2C97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6602"/>
    <w:rsid w:val="00F877DB"/>
    <w:rsid w:val="00F901CA"/>
    <w:rsid w:val="00F90AD9"/>
    <w:rsid w:val="00F913BB"/>
    <w:rsid w:val="00F91DB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F5D"/>
    <w:rsid w:val="00FB1849"/>
    <w:rsid w:val="00FB220F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0FDC"/>
    <w:rsid w:val="00FD13D4"/>
    <w:rsid w:val="00FD18E6"/>
    <w:rsid w:val="00FD1E9F"/>
    <w:rsid w:val="00FD2291"/>
    <w:rsid w:val="00FD298F"/>
    <w:rsid w:val="00FD2D45"/>
    <w:rsid w:val="00FD33DD"/>
    <w:rsid w:val="00FD4391"/>
    <w:rsid w:val="00FD7BCD"/>
    <w:rsid w:val="00FE1F7B"/>
    <w:rsid w:val="00FE367E"/>
    <w:rsid w:val="00FE49F1"/>
    <w:rsid w:val="00FE4D9B"/>
    <w:rsid w:val="00FE5BFC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Heading3">
    <w:name w:val="heading 3"/>
    <w:basedOn w:val="Heading2"/>
    <w:next w:val="Normal"/>
    <w:link w:val="Heading3Char"/>
    <w:qFormat/>
    <w:pPr>
      <w:numPr>
        <w:numId w:val="1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 w:val="0"/>
    </w:rPr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ListNumber">
    <w:name w:val="List Number"/>
    <w:basedOn w:val="Normal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Theme="minorHAnsi" w:hAnsiTheme="minorHAnsi"/>
      <w:b/>
      <w:sz w:val="28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sid w:val="00450EC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86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datatracker.ietf.org/doc/draft-ietf-tsvwg-udp-optio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Google - Ellen Liao v7</cp:lastModifiedBy>
  <cp:revision>55</cp:revision>
  <cp:lastPrinted>2018-08-14T16:59:00Z</cp:lastPrinted>
  <dcterms:created xsi:type="dcterms:W3CDTF">2024-08-06T15:09:00Z</dcterms:created>
  <dcterms:modified xsi:type="dcterms:W3CDTF">2024-08-09T20:58:00Z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